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 xml:space="preserve">Divadlo DISK                                                                                        </w:t>
      </w:r>
      <w:r>
        <w:rPr>
          <w:noProof/>
        </w:rPr>
        <w:drawing>
          <wp:anchor distT="0" distB="0" distL="0" distR="0" simplePos="0" relativeHeight="251658240" behindDoc="0" locked="0" layoutInCell="1" hidden="0" allowOverlap="1">
            <wp:simplePos x="0" y="0"/>
            <wp:positionH relativeFrom="column">
              <wp:posOffset>3990975</wp:posOffset>
            </wp:positionH>
            <wp:positionV relativeFrom="paragraph">
              <wp:posOffset>0</wp:posOffset>
            </wp:positionV>
            <wp:extent cx="1609725" cy="1625600"/>
            <wp:effectExtent l="0" t="0" r="0" b="0"/>
            <wp:wrapSquare wrapText="bothSides" distT="0" distB="0" distL="0" distR="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609725" cy="16256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BA5CAC" w:rsidRDefault="00620957">
      <w:pPr>
        <w:pStyle w:val="Nadpis1"/>
        <w:keepNext w:val="0"/>
        <w:spacing w:before="0" w:after="0"/>
        <w:ind w:left="0" w:firstLine="0"/>
        <w:rPr>
          <w:rFonts w:ascii="Helvetica Neue" w:eastAsia="Helvetica Neue" w:hAnsi="Helvetica Neue" w:cs="Helvetica Neue"/>
          <w:color w:val="000000"/>
          <w:sz w:val="22"/>
          <w:szCs w:val="22"/>
        </w:rPr>
      </w:pPr>
      <w:r>
        <w:rPr>
          <w:rFonts w:ascii="Helvetica Neue" w:eastAsia="Helvetica Neue" w:hAnsi="Helvetica Neue" w:cs="Helvetica Neue"/>
          <w:color w:val="000000"/>
          <w:sz w:val="22"/>
          <w:szCs w:val="22"/>
        </w:rPr>
        <w:t>Divadelní fakulta AMU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Karlova 26, 116 65 Praha 1 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tabs>
          <w:tab w:val="left" w:pos="7455"/>
        </w:tabs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tel.: +420 234 244 254</w:t>
      </w:r>
      <w:r>
        <w:rPr>
          <w:rFonts w:ascii="Calibri" w:eastAsia="Calibri" w:hAnsi="Calibri" w:cs="Calibri"/>
        </w:rPr>
        <w:br/>
      </w:r>
      <w:r>
        <w:rPr>
          <w:rFonts w:ascii="Calibri" w:eastAsia="Calibri" w:hAnsi="Calibri" w:cs="Calibri"/>
          <w:color w:val="000000"/>
        </w:rPr>
        <w:t>tel.: +420 234 244 253</w:t>
      </w:r>
      <w:r>
        <w:rPr>
          <w:rFonts w:ascii="Calibri" w:eastAsia="Calibri" w:hAnsi="Calibri" w:cs="Calibri"/>
          <w:b/>
          <w:color w:val="000000"/>
        </w:rPr>
        <w:t xml:space="preserve">                                                                          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after="20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e-mail: </w:t>
      </w:r>
      <w:r>
        <w:rPr>
          <w:rFonts w:ascii="Calibri" w:eastAsia="Calibri" w:hAnsi="Calibri" w:cs="Calibri"/>
          <w:color w:val="0000FF"/>
          <w:u w:val="single"/>
        </w:rPr>
        <w:t xml:space="preserve">disk@divadlodisk.cz   </w:t>
      </w:r>
      <w:r>
        <w:rPr>
          <w:rFonts w:ascii="Calibri" w:eastAsia="Calibri" w:hAnsi="Calibri" w:cs="Calibri"/>
          <w:color w:val="0000FF"/>
          <w:u w:val="single"/>
        </w:rPr>
        <w:br/>
        <w:t>www.divadlodisk.cz</w:t>
      </w:r>
    </w:p>
    <w:p w:rsidR="00BA5CAC" w:rsidRDefault="00BA5CAC">
      <w:p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rPr>
          <w:rFonts w:ascii="Calibri" w:eastAsia="Calibri" w:hAnsi="Calibri" w:cs="Calibri"/>
          <w:color w:val="000000"/>
        </w:rPr>
      </w:pPr>
    </w:p>
    <w:p w:rsidR="00BA5CAC" w:rsidRPr="00102B38" w:rsidRDefault="00620957">
      <w:pPr>
        <w:widowControl w:val="0"/>
        <w:jc w:val="center"/>
        <w:rPr>
          <w:rFonts w:asciiTheme="majorHAnsi" w:eastAsia="Calibri" w:hAnsiTheme="majorHAnsi"/>
          <w:color w:val="000000"/>
          <w:sz w:val="36"/>
          <w:szCs w:val="36"/>
        </w:rPr>
      </w:pPr>
      <w:r w:rsidRPr="00102B38">
        <w:rPr>
          <w:rFonts w:asciiTheme="majorHAnsi" w:eastAsia="Calibri" w:hAnsiTheme="majorHAnsi" w:cs="Calibri"/>
          <w:b/>
          <w:sz w:val="36"/>
          <w:szCs w:val="36"/>
        </w:rPr>
        <w:t xml:space="preserve"> </w:t>
      </w:r>
      <w:r w:rsidRPr="00102B38">
        <w:rPr>
          <w:rFonts w:asciiTheme="majorHAnsi" w:eastAsia="Calibri" w:hAnsiTheme="majorHAnsi"/>
          <w:b/>
          <w:sz w:val="36"/>
          <w:szCs w:val="36"/>
        </w:rPr>
        <w:t>Anonymní hosté, zkreslené hlasy a loutky. V </w:t>
      </w:r>
      <w:proofErr w:type="spellStart"/>
      <w:r w:rsidRPr="00102B38">
        <w:rPr>
          <w:rFonts w:asciiTheme="majorHAnsi" w:eastAsia="Calibri" w:hAnsiTheme="majorHAnsi"/>
          <w:b/>
          <w:sz w:val="36"/>
          <w:szCs w:val="36"/>
        </w:rPr>
        <w:t>DISKu</w:t>
      </w:r>
      <w:proofErr w:type="spellEnd"/>
      <w:r w:rsidRPr="00102B38">
        <w:rPr>
          <w:rFonts w:asciiTheme="majorHAnsi" w:eastAsia="Calibri" w:hAnsiTheme="majorHAnsi"/>
          <w:b/>
          <w:sz w:val="36"/>
          <w:szCs w:val="36"/>
        </w:rPr>
        <w:t xml:space="preserve"> vznik</w:t>
      </w:r>
      <w:r w:rsidR="00C21414">
        <w:rPr>
          <w:rFonts w:asciiTheme="majorHAnsi" w:eastAsia="Calibri" w:hAnsiTheme="majorHAnsi"/>
          <w:b/>
          <w:sz w:val="36"/>
          <w:szCs w:val="36"/>
        </w:rPr>
        <w:t xml:space="preserve">á netradiční </w:t>
      </w:r>
      <w:proofErr w:type="spellStart"/>
      <w:r w:rsidR="00C21414">
        <w:rPr>
          <w:rFonts w:asciiTheme="majorHAnsi" w:eastAsia="Calibri" w:hAnsiTheme="majorHAnsi"/>
          <w:b/>
          <w:sz w:val="36"/>
          <w:szCs w:val="36"/>
        </w:rPr>
        <w:t>DISKuzní</w:t>
      </w:r>
      <w:proofErr w:type="spellEnd"/>
      <w:r w:rsidR="00C21414">
        <w:rPr>
          <w:rFonts w:asciiTheme="majorHAnsi" w:eastAsia="Calibri" w:hAnsiTheme="majorHAnsi"/>
          <w:b/>
          <w:sz w:val="36"/>
          <w:szCs w:val="36"/>
        </w:rPr>
        <w:t xml:space="preserve"> platforma</w:t>
      </w:r>
    </w:p>
    <w:p w:rsidR="00BA5CAC" w:rsidRPr="00102B38" w:rsidRDefault="00BA5C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Theme="majorHAnsi" w:eastAsia="Calibri" w:hAnsiTheme="majorHAnsi"/>
          <w:color w:val="000000"/>
          <w:sz w:val="32"/>
          <w:szCs w:val="32"/>
        </w:rPr>
      </w:pPr>
    </w:p>
    <w:p w:rsidR="00BA5CAC" w:rsidRPr="00B9129B" w:rsidRDefault="00620957">
      <w:pPr>
        <w:widowControl w:val="0"/>
        <w:spacing w:after="120"/>
        <w:jc w:val="both"/>
        <w:rPr>
          <w:rFonts w:ascii="Calibri" w:eastAsia="Calibri" w:hAnsi="Calibri" w:cs="Calibri"/>
          <w:sz w:val="28"/>
        </w:rPr>
      </w:pPr>
      <w:r>
        <w:rPr>
          <w:rFonts w:ascii="Calibri" w:eastAsia="Calibri" w:hAnsi="Calibri" w:cs="Calibri"/>
          <w:highlight w:val="white"/>
        </w:rPr>
        <w:t>/Praha, 26.11.2019/</w:t>
      </w:r>
      <w:r w:rsidR="00102B38">
        <w:rPr>
          <w:rFonts w:ascii="Calibri" w:eastAsia="Calibri" w:hAnsi="Calibri" w:cs="Calibri"/>
          <w:b/>
          <w:sz w:val="22"/>
          <w:szCs w:val="22"/>
        </w:rPr>
        <w:t xml:space="preserve"> </w:t>
      </w:r>
      <w:r w:rsidRPr="00B9129B">
        <w:rPr>
          <w:rFonts w:ascii="Calibri" w:eastAsia="Calibri" w:hAnsi="Calibri" w:cs="Calibri"/>
          <w:b/>
        </w:rPr>
        <w:t xml:space="preserve">Nově vznikající projekt studentů magisterského programu KALD DAMU nesoucí název </w:t>
      </w:r>
      <w:r w:rsidRPr="00B9129B">
        <w:rPr>
          <w:rFonts w:ascii="Calibri" w:eastAsia="Calibri" w:hAnsi="Calibri" w:cs="Calibri"/>
          <w:b/>
          <w:i/>
        </w:rPr>
        <w:t>Debata pro loutky o sedmi jednáních</w:t>
      </w:r>
      <w:r w:rsidRPr="00B9129B">
        <w:rPr>
          <w:rFonts w:ascii="Calibri" w:eastAsia="Calibri" w:hAnsi="Calibri" w:cs="Calibri"/>
          <w:b/>
        </w:rPr>
        <w:t xml:space="preserve"> je ojedinělým konceptem tzv. ins</w:t>
      </w:r>
      <w:r w:rsidR="00102B38" w:rsidRPr="00B9129B">
        <w:rPr>
          <w:rFonts w:ascii="Calibri" w:eastAsia="Calibri" w:hAnsi="Calibri" w:cs="Calibri"/>
          <w:b/>
        </w:rPr>
        <w:t>cenovaných diskuzí. Tvůrčí dvoj</w:t>
      </w:r>
      <w:r w:rsidR="00B9129B" w:rsidRPr="00B9129B">
        <w:rPr>
          <w:rFonts w:ascii="Calibri" w:eastAsia="Calibri" w:hAnsi="Calibri" w:cs="Calibri"/>
          <w:b/>
        </w:rPr>
        <w:t>i</w:t>
      </w:r>
      <w:r w:rsidRPr="00B9129B">
        <w:rPr>
          <w:rFonts w:ascii="Calibri" w:eastAsia="Calibri" w:hAnsi="Calibri" w:cs="Calibri"/>
          <w:b/>
        </w:rPr>
        <w:t xml:space="preserve">ce Kateřina Císařová a Štěpán Gajdoš plánuje uskutečnit celkem sedm tematických večerů a na každý z nich pozvat pět vybraných hostů. Celý koncept má navíc jedno výrazné specifikum - hosté </w:t>
      </w:r>
      <w:r w:rsidR="00B9129B">
        <w:rPr>
          <w:rFonts w:ascii="Calibri" w:eastAsia="Calibri" w:hAnsi="Calibri" w:cs="Calibri"/>
          <w:b/>
        </w:rPr>
        <w:t>budou po dobu diskuze zcela anonymní</w:t>
      </w:r>
      <w:r w:rsidRPr="00B9129B">
        <w:rPr>
          <w:rFonts w:ascii="Calibri" w:eastAsia="Calibri" w:hAnsi="Calibri" w:cs="Calibri"/>
          <w:b/>
        </w:rPr>
        <w:t>. Každý diskutující bude mít navíc svého loutkového dvojníka, který bude jeho „projekcí” v loutkovém divadélku v popředí jeviště. Premiérová debata je naplánovaná na 14. prosince.</w:t>
      </w:r>
    </w:p>
    <w:p w:rsidR="00BA5CAC" w:rsidRDefault="00620957">
      <w:pPr>
        <w:spacing w:after="12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„</w:t>
      </w:r>
      <w:r>
        <w:rPr>
          <w:rFonts w:ascii="Calibri" w:eastAsia="Calibri" w:hAnsi="Calibri" w:cs="Calibri"/>
          <w:i/>
          <w:sz w:val="22"/>
          <w:szCs w:val="22"/>
        </w:rPr>
        <w:t>V rámci tohoto projektu nás zajímá především to, jak moc člověka při komunikaci ovlivňuje vědomí toho, s kým zrovna mluví. Ať už na základě toho, co říká, jak se chová, nebo třeba toho, jak vypadá. Proto jsme se rozhodli identitu hostů utajit a po celou dobu diskuze ji nechat skrytou</w:t>
      </w:r>
      <w:r w:rsidR="00B9129B">
        <w:rPr>
          <w:rFonts w:ascii="Calibri" w:eastAsia="Calibri" w:hAnsi="Calibri" w:cs="Calibri"/>
          <w:sz w:val="22"/>
          <w:szCs w:val="22"/>
        </w:rPr>
        <w:t xml:space="preserve">,“ vysvětluje </w:t>
      </w:r>
      <w:r>
        <w:rPr>
          <w:rFonts w:ascii="Calibri" w:eastAsia="Calibri" w:hAnsi="Calibri" w:cs="Calibri"/>
          <w:sz w:val="22"/>
          <w:szCs w:val="22"/>
        </w:rPr>
        <w:t xml:space="preserve">specifika debat </w:t>
      </w:r>
      <w:r>
        <w:rPr>
          <w:rFonts w:ascii="Calibri" w:eastAsia="Calibri" w:hAnsi="Calibri" w:cs="Calibri"/>
          <w:b/>
          <w:sz w:val="22"/>
          <w:szCs w:val="22"/>
        </w:rPr>
        <w:t>Kateřina Císařová</w:t>
      </w:r>
      <w:r>
        <w:rPr>
          <w:rFonts w:ascii="Calibri" w:eastAsia="Calibri" w:hAnsi="Calibri" w:cs="Calibri"/>
          <w:sz w:val="22"/>
          <w:szCs w:val="22"/>
        </w:rPr>
        <w:t xml:space="preserve">. </w:t>
      </w:r>
    </w:p>
    <w:p w:rsidR="00BA5CAC" w:rsidRDefault="00620957">
      <w:pPr>
        <w:spacing w:after="120"/>
        <w:jc w:val="both"/>
        <w:rPr>
          <w:rFonts w:ascii="Calibri" w:eastAsia="Calibri" w:hAnsi="Calibri" w:cs="Calibri"/>
          <w:i/>
          <w:color w:val="000000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Její slova doplňuje spoluautor konceptu </w:t>
      </w:r>
      <w:r>
        <w:rPr>
          <w:rFonts w:ascii="Calibri" w:eastAsia="Calibri" w:hAnsi="Calibri" w:cs="Calibri"/>
          <w:b/>
          <w:sz w:val="22"/>
          <w:szCs w:val="22"/>
        </w:rPr>
        <w:t>Štěpán Gajdoš</w:t>
      </w:r>
      <w:r>
        <w:rPr>
          <w:rFonts w:ascii="Calibri" w:eastAsia="Calibri" w:hAnsi="Calibri" w:cs="Calibri"/>
          <w:sz w:val="22"/>
          <w:szCs w:val="22"/>
        </w:rPr>
        <w:t xml:space="preserve">. </w:t>
      </w:r>
      <w:r>
        <w:rPr>
          <w:rFonts w:ascii="Calibri" w:eastAsia="Calibri" w:hAnsi="Calibri" w:cs="Calibri"/>
          <w:i/>
          <w:sz w:val="22"/>
          <w:szCs w:val="22"/>
        </w:rPr>
        <w:t xml:space="preserve">„V souvislosti s těmito úvahami se pokoušíme hledat odpovědi na následující otázky: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Jak mění naše předsudky o lidech způsob, jakým </w:t>
      </w:r>
      <w:r>
        <w:rPr>
          <w:rFonts w:ascii="Calibri" w:eastAsia="Calibri" w:hAnsi="Calibri" w:cs="Calibri"/>
          <w:i/>
          <w:sz w:val="22"/>
          <w:szCs w:val="22"/>
        </w:rPr>
        <w:t>s nimi komunikujeme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? Mluvíme se stejným respektem a úctou s uklízečkou a doktorem práv? A co se stane, když</w:t>
      </w:r>
      <w:r>
        <w:rPr>
          <w:rFonts w:ascii="Calibri" w:eastAsia="Calibri" w:hAnsi="Calibri" w:cs="Calibri"/>
          <w:i/>
          <w:sz w:val="22"/>
          <w:szCs w:val="22"/>
        </w:rPr>
        <w:t xml:space="preserve"> spolu diskutují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lidé, k</w:t>
      </w:r>
      <w:r>
        <w:rPr>
          <w:rFonts w:ascii="Calibri" w:eastAsia="Calibri" w:hAnsi="Calibri" w:cs="Calibri"/>
          <w:i/>
          <w:sz w:val="22"/>
          <w:szCs w:val="22"/>
        </w:rPr>
        <w:t>teří jsou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od tohoto předsud</w:t>
      </w:r>
      <w:r>
        <w:rPr>
          <w:rFonts w:ascii="Calibri" w:eastAsia="Calibri" w:hAnsi="Calibri" w:cs="Calibri"/>
          <w:i/>
          <w:sz w:val="22"/>
          <w:szCs w:val="22"/>
        </w:rPr>
        <w:t>ku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oproštěni</w:t>
      </w:r>
      <w:r>
        <w:rPr>
          <w:rFonts w:ascii="Calibri" w:eastAsia="Calibri" w:hAnsi="Calibri" w:cs="Calibri"/>
          <w:i/>
          <w:sz w:val="22"/>
          <w:szCs w:val="22"/>
        </w:rPr>
        <w:t>?”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Anonymní hosté a loutkové divadlo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 xml:space="preserve">Právě anonymita a hostů je jedním ze stěžejních prostředků, s nimiž celý koncept pracuje. </w:t>
      </w:r>
      <w:r w:rsidRPr="00B9129B">
        <w:rPr>
          <w:rFonts w:ascii="Calibri" w:eastAsia="Calibri" w:hAnsi="Calibri" w:cs="Calibri"/>
          <w:color w:val="000000"/>
          <w:sz w:val="22"/>
          <w:szCs w:val="22"/>
        </w:rPr>
        <w:t>B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ěhem každého ze sedmi komponovaných večerů, které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budou probíhat od prosince 2019 do května roku 2020, se sejde pět pečlivě vybraných hostů, </w:t>
      </w:r>
      <w:r>
        <w:rPr>
          <w:rFonts w:ascii="Calibri" w:eastAsia="Calibri" w:hAnsi="Calibri" w:cs="Calibri"/>
          <w:color w:val="000000"/>
          <w:sz w:val="22"/>
          <w:szCs w:val="22"/>
        </w:rPr>
        <w:t>kteří spolu budou diskutovat na předem známé téma.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 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t>Hosté nebudou mít možnost se předem potkat. K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aždý z hostů bude během diskuze usazen </w:t>
      </w:r>
      <w:r w:rsidR="00B9129B">
        <w:rPr>
          <w:rFonts w:ascii="Calibri" w:eastAsia="Calibri" w:hAnsi="Calibri" w:cs="Calibri"/>
          <w:b/>
          <w:color w:val="000000"/>
          <w:sz w:val="22"/>
          <w:szCs w:val="22"/>
        </w:rPr>
        <w:br/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v samostatně odděleném prostoru</w:t>
      </w:r>
      <w:r>
        <w:rPr>
          <w:rFonts w:ascii="Calibri" w:eastAsia="Calibri" w:hAnsi="Calibri" w:cs="Calibri"/>
          <w:b/>
          <w:sz w:val="22"/>
          <w:szCs w:val="22"/>
        </w:rPr>
        <w:t>, odkud n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>euvidí na své kolegy</w:t>
      </w:r>
      <w:r>
        <w:rPr>
          <w:rFonts w:ascii="Calibri" w:eastAsia="Calibri" w:hAnsi="Calibri" w:cs="Calibri"/>
          <w:b/>
          <w:sz w:val="22"/>
          <w:szCs w:val="22"/>
        </w:rPr>
        <w:t xml:space="preserve"> a 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oni neuvidí na </w:t>
      </w:r>
      <w:r>
        <w:rPr>
          <w:rFonts w:ascii="Calibri" w:eastAsia="Calibri" w:hAnsi="Calibri" w:cs="Calibri"/>
          <w:b/>
          <w:sz w:val="22"/>
          <w:szCs w:val="22"/>
        </w:rPr>
        <w:t>něj.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b/>
          <w:sz w:val="22"/>
          <w:szCs w:val="22"/>
        </w:rPr>
        <w:t>Hosté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zůstanou skryti </w:t>
      </w:r>
      <w:r>
        <w:rPr>
          <w:rFonts w:ascii="Calibri" w:eastAsia="Calibri" w:hAnsi="Calibri" w:cs="Calibri"/>
          <w:b/>
          <w:sz w:val="22"/>
          <w:szCs w:val="22"/>
        </w:rPr>
        <w:t>také</w:t>
      </w: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 divákům.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Komunikovat se svými protějšky budou moci </w:t>
      </w:r>
      <w:r>
        <w:rPr>
          <w:rFonts w:ascii="Calibri" w:eastAsia="Calibri" w:hAnsi="Calibri" w:cs="Calibri"/>
          <w:sz w:val="22"/>
          <w:szCs w:val="22"/>
        </w:rPr>
        <w:t>pouze</w:t>
      </w:r>
      <w:r w:rsidR="00B9129B">
        <w:rPr>
          <w:rFonts w:ascii="Calibri" w:eastAsia="Calibri" w:hAnsi="Calibri" w:cs="Calibri"/>
          <w:color w:val="000000"/>
          <w:sz w:val="22"/>
          <w:szCs w:val="22"/>
        </w:rPr>
        <w:t xml:space="preserve"> prostřednictvím mikrofonů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, z nichž ovšem budou vycházet pouze zkreslené hlasy, aby se riziko, že bude host někým rozpoznán, skutečně snížilo na </w:t>
      </w:r>
      <w:r>
        <w:rPr>
          <w:rFonts w:ascii="Calibri" w:eastAsia="Calibri" w:hAnsi="Calibri" w:cs="Calibri"/>
          <w:sz w:val="22"/>
          <w:szCs w:val="22"/>
        </w:rPr>
        <w:t>minimum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. 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>Identita diskutujících bude o</w:t>
      </w:r>
      <w:r w:rsidR="00DB00A3">
        <w:rPr>
          <w:rFonts w:ascii="Calibri" w:eastAsia="Calibri" w:hAnsi="Calibri" w:cs="Calibri"/>
          <w:b/>
          <w:sz w:val="22"/>
          <w:szCs w:val="22"/>
        </w:rPr>
        <w:t>dhalena na konci diskuz</w:t>
      </w:r>
      <w:r>
        <w:rPr>
          <w:rFonts w:ascii="Calibri" w:eastAsia="Calibri" w:hAnsi="Calibri" w:cs="Calibri"/>
          <w:b/>
          <w:sz w:val="22"/>
          <w:szCs w:val="22"/>
        </w:rPr>
        <w:t>e, ale pouze</w:t>
      </w:r>
      <w:r w:rsidR="00B9129B">
        <w:rPr>
          <w:rFonts w:ascii="Calibri" w:eastAsia="Calibri" w:hAnsi="Calibri" w:cs="Calibri"/>
          <w:b/>
          <w:sz w:val="22"/>
          <w:szCs w:val="22"/>
        </w:rPr>
        <w:t xml:space="preserve"> v případě, že si to budou oni sami </w:t>
      </w:r>
      <w:r>
        <w:rPr>
          <w:rFonts w:ascii="Calibri" w:eastAsia="Calibri" w:hAnsi="Calibri" w:cs="Calibri"/>
          <w:b/>
          <w:sz w:val="22"/>
          <w:szCs w:val="22"/>
        </w:rPr>
        <w:t xml:space="preserve">přát. </w:t>
      </w:r>
      <w:r w:rsidRPr="00B9129B">
        <w:rPr>
          <w:rFonts w:ascii="Calibri" w:eastAsia="Calibri" w:hAnsi="Calibri" w:cs="Calibri"/>
          <w:sz w:val="22"/>
          <w:szCs w:val="22"/>
        </w:rPr>
        <w:t>Po odhalení bude</w:t>
      </w:r>
      <w:r w:rsidR="00B9129B">
        <w:rPr>
          <w:rFonts w:ascii="Calibri" w:eastAsia="Calibri" w:hAnsi="Calibri" w:cs="Calibri"/>
          <w:sz w:val="22"/>
          <w:szCs w:val="22"/>
        </w:rPr>
        <w:t xml:space="preserve"> následovat</w:t>
      </w:r>
      <w:r>
        <w:rPr>
          <w:rFonts w:ascii="Calibri" w:eastAsia="Calibri" w:hAnsi="Calibri" w:cs="Calibri"/>
          <w:b/>
          <w:sz w:val="22"/>
          <w:szCs w:val="22"/>
        </w:rPr>
        <w:t xml:space="preserve"> </w:t>
      </w:r>
      <w:r>
        <w:rPr>
          <w:rFonts w:ascii="Calibri" w:eastAsia="Calibri" w:hAnsi="Calibri" w:cs="Calibri"/>
          <w:sz w:val="22"/>
          <w:szCs w:val="22"/>
        </w:rPr>
        <w:t xml:space="preserve">debata hostů a diváků o společném zážitku. Událostí bude vždy provázet moderátor či moderátorka, kteří se budou </w:t>
      </w:r>
      <w:r w:rsidR="00B9129B">
        <w:rPr>
          <w:rFonts w:ascii="Calibri" w:eastAsia="Calibri" w:hAnsi="Calibri" w:cs="Calibri"/>
          <w:sz w:val="22"/>
          <w:szCs w:val="22"/>
        </w:rPr>
        <w:t>měnit</w:t>
      </w:r>
      <w:r>
        <w:rPr>
          <w:rFonts w:ascii="Calibri" w:eastAsia="Calibri" w:hAnsi="Calibri" w:cs="Calibri"/>
          <w:sz w:val="22"/>
          <w:szCs w:val="22"/>
        </w:rPr>
        <w:t xml:space="preserve"> večer od večera v závislosti na tématu. 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>V popředí jeviště bude zároveň stát loutkové divad</w:t>
      </w:r>
      <w:r>
        <w:rPr>
          <w:rFonts w:ascii="Calibri" w:eastAsia="Calibri" w:hAnsi="Calibri" w:cs="Calibri"/>
          <w:sz w:val="22"/>
          <w:szCs w:val="22"/>
        </w:rPr>
        <w:t>é</w:t>
      </w:r>
      <w:r>
        <w:rPr>
          <w:rFonts w:ascii="Calibri" w:eastAsia="Calibri" w:hAnsi="Calibri" w:cs="Calibri"/>
          <w:color w:val="000000"/>
          <w:sz w:val="22"/>
          <w:szCs w:val="22"/>
        </w:rPr>
        <w:t>lko</w:t>
      </w:r>
      <w:r>
        <w:rPr>
          <w:rFonts w:ascii="Calibri" w:eastAsia="Calibri" w:hAnsi="Calibri" w:cs="Calibri"/>
          <w:sz w:val="22"/>
          <w:szCs w:val="22"/>
        </w:rPr>
        <w:t>. V něm bud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 mít každý host svého loutkového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avatara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. Zkušení loutkovodiči pak budou animovat loutky dle zkreslených hlasů </w:t>
      </w:r>
      <w:r w:rsidR="00B9129B">
        <w:rPr>
          <w:rFonts w:ascii="Calibri" w:eastAsia="Calibri" w:hAnsi="Calibri" w:cs="Calibri"/>
          <w:color w:val="000000"/>
          <w:sz w:val="22"/>
          <w:szCs w:val="22"/>
        </w:rPr>
        <w:br/>
      </w:r>
      <w:r>
        <w:rPr>
          <w:rFonts w:ascii="Calibri" w:eastAsia="Calibri" w:hAnsi="Calibri" w:cs="Calibri"/>
          <w:color w:val="000000"/>
          <w:sz w:val="22"/>
          <w:szCs w:val="22"/>
        </w:rPr>
        <w:t>a simulovat tak dění „za oponou“.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sz w:val="22"/>
          <w:szCs w:val="22"/>
        </w:rPr>
      </w:pPr>
      <w:r>
        <w:rPr>
          <w:rFonts w:ascii="Calibri" w:eastAsia="Calibri" w:hAnsi="Calibri" w:cs="Calibri"/>
          <w:i/>
          <w:color w:val="000000"/>
          <w:sz w:val="22"/>
          <w:szCs w:val="22"/>
        </w:rPr>
        <w:lastRenderedPageBreak/>
        <w:t>„</w:t>
      </w:r>
      <w:r w:rsidR="00DB00A3">
        <w:rPr>
          <w:rFonts w:ascii="Calibri" w:eastAsia="Calibri" w:hAnsi="Calibri" w:cs="Calibri"/>
          <w:i/>
          <w:color w:val="000000"/>
          <w:sz w:val="22"/>
          <w:szCs w:val="22"/>
        </w:rPr>
        <w:t>Během diskuz</w:t>
      </w:r>
      <w:r w:rsidR="00B9129B">
        <w:rPr>
          <w:rFonts w:ascii="Calibri" w:eastAsia="Calibri" w:hAnsi="Calibri" w:cs="Calibri"/>
          <w:i/>
          <w:color w:val="000000"/>
          <w:sz w:val="22"/>
          <w:szCs w:val="22"/>
        </w:rPr>
        <w:t xml:space="preserve">í budou použity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neutrální</w:t>
      </w:r>
      <w:r w:rsidR="00B9129B">
        <w:rPr>
          <w:rFonts w:ascii="Calibri" w:eastAsia="Calibri" w:hAnsi="Calibri" w:cs="Calibri"/>
          <w:i/>
          <w:color w:val="000000"/>
          <w:sz w:val="22"/>
          <w:szCs w:val="22"/>
        </w:rPr>
        <w:t xml:space="preserve"> loutky 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bez </w:t>
      </w:r>
      <w:r w:rsidR="00B9129B">
        <w:rPr>
          <w:rFonts w:ascii="Calibri" w:eastAsia="Calibri" w:hAnsi="Calibri" w:cs="Calibri"/>
          <w:i/>
          <w:color w:val="000000"/>
          <w:sz w:val="22"/>
          <w:szCs w:val="22"/>
        </w:rPr>
        <w:t>specifického vzhledu nebo charakteru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. Dovolí tak divákovi vytvořit si </w:t>
      </w:r>
      <w:r>
        <w:rPr>
          <w:rFonts w:ascii="Calibri" w:eastAsia="Calibri" w:hAnsi="Calibri" w:cs="Calibri"/>
          <w:i/>
          <w:sz w:val="22"/>
          <w:szCs w:val="22"/>
        </w:rPr>
        <w:t>představu o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diskutujících</w:t>
      </w:r>
      <w:r>
        <w:rPr>
          <w:rFonts w:ascii="Calibri" w:eastAsia="Calibri" w:hAnsi="Calibri" w:cs="Calibri"/>
          <w:i/>
          <w:sz w:val="22"/>
          <w:szCs w:val="22"/>
        </w:rPr>
        <w:t xml:space="preserve"> čistě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na základě je</w:t>
      </w:r>
      <w:r>
        <w:rPr>
          <w:rFonts w:ascii="Calibri" w:eastAsia="Calibri" w:hAnsi="Calibri" w:cs="Calibri"/>
          <w:i/>
          <w:sz w:val="22"/>
          <w:szCs w:val="22"/>
        </w:rPr>
        <w:t>jich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uvažování a názorů.</w:t>
      </w:r>
      <w:r>
        <w:rPr>
          <w:rFonts w:ascii="Calibri" w:eastAsia="Calibri" w:hAnsi="Calibri" w:cs="Calibri"/>
          <w:i/>
          <w:sz w:val="22"/>
          <w:szCs w:val="22"/>
        </w:rPr>
        <w:t xml:space="preserve"> </w:t>
      </w:r>
      <w:r w:rsidR="00B9129B">
        <w:rPr>
          <w:rFonts w:ascii="Calibri" w:eastAsia="Calibri" w:hAnsi="Calibri" w:cs="Calibri"/>
          <w:i/>
          <w:sz w:val="22"/>
          <w:szCs w:val="22"/>
        </w:rPr>
        <w:t xml:space="preserve">Právě </w:t>
      </w:r>
      <w:r w:rsidR="00B9129B">
        <w:rPr>
          <w:rFonts w:ascii="Calibri" w:eastAsia="Calibri" w:hAnsi="Calibri" w:cs="Calibri"/>
          <w:i/>
          <w:sz w:val="22"/>
          <w:szCs w:val="22"/>
        </w:rPr>
        <w:br/>
      </w:r>
      <w:r w:rsidR="00B9129B">
        <w:rPr>
          <w:rFonts w:ascii="Calibri" w:eastAsia="Calibri" w:hAnsi="Calibri" w:cs="Calibri"/>
          <w:i/>
          <w:color w:val="000000"/>
          <w:sz w:val="22"/>
          <w:szCs w:val="22"/>
        </w:rPr>
        <w:t>z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důvodu pří</w:t>
      </w:r>
      <w:r>
        <w:rPr>
          <w:rFonts w:ascii="Calibri" w:eastAsia="Calibri" w:hAnsi="Calibri" w:cs="Calibri"/>
          <w:i/>
          <w:sz w:val="22"/>
          <w:szCs w:val="22"/>
        </w:rPr>
        <w:t>tomnosti loutek coby stěžejního doprovodného prvku jsme se rozhodli pojmenovat cyklus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 xml:space="preserve"> </w:t>
      </w:r>
      <w:r>
        <w:rPr>
          <w:rFonts w:ascii="Calibri" w:eastAsia="Calibri" w:hAnsi="Calibri" w:cs="Calibri"/>
          <w:i/>
          <w:sz w:val="22"/>
          <w:szCs w:val="22"/>
        </w:rPr>
        <w:t>diskuzí názvem Debata pro loutky o sedmi jednáních,</w:t>
      </w:r>
      <w:r>
        <w:rPr>
          <w:rFonts w:ascii="Calibri" w:eastAsia="Calibri" w:hAnsi="Calibri" w:cs="Calibri"/>
          <w:i/>
          <w:color w:val="000000"/>
          <w:sz w:val="22"/>
          <w:szCs w:val="22"/>
        </w:rPr>
        <w:t>“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 upřesňuje tvůrčí dvojice.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 xml:space="preserve">Symbolickým završením celého projektu a jakousi třešničkou na dortu by měla být </w:t>
      </w:r>
      <w:r w:rsidRPr="00B9129B">
        <w:rPr>
          <w:rFonts w:ascii="Calibri" w:eastAsia="Calibri" w:hAnsi="Calibri" w:cs="Calibri"/>
          <w:b/>
          <w:sz w:val="22"/>
          <w:szCs w:val="22"/>
        </w:rPr>
        <w:t>tištěná brožura sestavená z písemných</w:t>
      </w:r>
      <w:r w:rsidRPr="00B9129B">
        <w:rPr>
          <w:rFonts w:ascii="Calibri" w:eastAsia="Calibri" w:hAnsi="Calibri" w:cs="Calibri"/>
          <w:b/>
          <w:color w:val="000000"/>
          <w:sz w:val="22"/>
          <w:szCs w:val="22"/>
        </w:rPr>
        <w:t xml:space="preserve"> záznamů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pořízených </w:t>
      </w:r>
      <w:r>
        <w:rPr>
          <w:rFonts w:ascii="Calibri" w:eastAsia="Calibri" w:hAnsi="Calibri" w:cs="Calibri"/>
          <w:sz w:val="22"/>
          <w:szCs w:val="22"/>
        </w:rPr>
        <w:t>na</w:t>
      </w:r>
      <w:r>
        <w:rPr>
          <w:rFonts w:ascii="Calibri" w:eastAsia="Calibri" w:hAnsi="Calibri" w:cs="Calibri"/>
          <w:color w:val="000000"/>
          <w:sz w:val="22"/>
          <w:szCs w:val="22"/>
        </w:rPr>
        <w:t> každé debat</w:t>
      </w:r>
      <w:r>
        <w:rPr>
          <w:rFonts w:ascii="Calibri" w:eastAsia="Calibri" w:hAnsi="Calibri" w:cs="Calibri"/>
          <w:sz w:val="22"/>
          <w:szCs w:val="22"/>
        </w:rPr>
        <w:t>ě. Brožu</w:t>
      </w:r>
      <w:r w:rsidR="00DB00A3">
        <w:rPr>
          <w:rFonts w:ascii="Calibri" w:eastAsia="Calibri" w:hAnsi="Calibri" w:cs="Calibri"/>
          <w:sz w:val="22"/>
          <w:szCs w:val="22"/>
        </w:rPr>
        <w:t>ra bude, stejně jako celá diskuz</w:t>
      </w:r>
      <w:r>
        <w:rPr>
          <w:rFonts w:ascii="Calibri" w:eastAsia="Calibri" w:hAnsi="Calibri" w:cs="Calibri"/>
          <w:sz w:val="22"/>
          <w:szCs w:val="22"/>
        </w:rPr>
        <w:t>ní platforma, také pracovat s konceptem anonymních hostů a jejich identita bude i zde skryta.</w:t>
      </w:r>
    </w:p>
    <w:p w:rsidR="00BA5CAC" w:rsidRDefault="00BA5CAC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sz w:val="22"/>
          <w:szCs w:val="22"/>
        </w:rPr>
      </w:pP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alibri" w:eastAsia="Calibri" w:hAnsi="Calibri" w:cs="Calibri"/>
          <w:b/>
          <w:color w:val="000000"/>
        </w:rPr>
      </w:pPr>
      <w:r>
        <w:rPr>
          <w:rFonts w:ascii="Calibri" w:eastAsia="Calibri" w:hAnsi="Calibri" w:cs="Calibri"/>
          <w:b/>
          <w:color w:val="000000"/>
        </w:rPr>
        <w:t>INFORMACE O INSCENACI</w:t>
      </w:r>
    </w:p>
    <w:p w:rsidR="00BA5CAC" w:rsidRDefault="00620957">
      <w:pPr>
        <w:widowControl w:val="0"/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tvůrčí dvojice: </w:t>
      </w:r>
      <w:r>
        <w:rPr>
          <w:rFonts w:ascii="Calibri" w:eastAsia="Calibri" w:hAnsi="Calibri" w:cs="Calibri"/>
          <w:color w:val="000000"/>
          <w:sz w:val="22"/>
          <w:szCs w:val="22"/>
        </w:rPr>
        <w:t>Kateřina Císařová, Štěpán Gajdoš</w:t>
      </w:r>
    </w:p>
    <w:p w:rsidR="00BA5CAC" w:rsidRDefault="00620957">
      <w:pPr>
        <w:widowControl w:val="0"/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scéna/kostýmy: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Louis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Traore</w:t>
      </w:r>
      <w:proofErr w:type="spellEnd"/>
    </w:p>
    <w:p w:rsidR="00BA5CAC" w:rsidRDefault="00620957">
      <w:pPr>
        <w:widowControl w:val="0"/>
        <w:tabs>
          <w:tab w:val="left" w:pos="1635"/>
        </w:tabs>
        <w:spacing w:after="12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loutkovodiči: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Edita Valášková, Šimon Dohnálek, </w:t>
      </w:r>
      <w:r>
        <w:rPr>
          <w:rFonts w:ascii="Calibri" w:eastAsia="Calibri" w:hAnsi="Calibri" w:cs="Calibri"/>
          <w:sz w:val="22"/>
          <w:szCs w:val="22"/>
        </w:rPr>
        <w:t xml:space="preserve">Adam </w:t>
      </w:r>
      <w:proofErr w:type="spellStart"/>
      <w:r>
        <w:rPr>
          <w:rFonts w:ascii="Calibri" w:eastAsia="Calibri" w:hAnsi="Calibri" w:cs="Calibri"/>
          <w:sz w:val="22"/>
          <w:szCs w:val="22"/>
        </w:rPr>
        <w:t>Páník</w:t>
      </w:r>
      <w:proofErr w:type="spellEnd"/>
      <w:r>
        <w:rPr>
          <w:rFonts w:ascii="Calibri" w:eastAsia="Calibri" w:hAnsi="Calibri" w:cs="Calibri"/>
          <w:sz w:val="22"/>
          <w:szCs w:val="22"/>
        </w:rPr>
        <w:t xml:space="preserve"> </w:t>
      </w:r>
      <w:bookmarkStart w:id="0" w:name="_GoBack"/>
      <w:bookmarkEnd w:id="0"/>
    </w:p>
    <w:p w:rsidR="00BA5CAC" w:rsidRDefault="00620957">
      <w:pPr>
        <w:widowControl w:val="0"/>
        <w:tabs>
          <w:tab w:val="left" w:pos="1635"/>
        </w:tabs>
        <w:spacing w:after="120"/>
        <w:jc w:val="both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vedoucí produkce: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Miriam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Čandíková</w:t>
      </w:r>
      <w:proofErr w:type="spellEnd"/>
    </w:p>
    <w:p w:rsidR="00BA5CAC" w:rsidRDefault="00620957">
      <w:pPr>
        <w:widowControl w:val="0"/>
        <w:tabs>
          <w:tab w:val="left" w:pos="1635"/>
        </w:tabs>
        <w:spacing w:after="120"/>
        <w:jc w:val="both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b/>
          <w:color w:val="000000"/>
          <w:sz w:val="22"/>
          <w:szCs w:val="22"/>
        </w:rPr>
        <w:t xml:space="preserve">produkce: 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Josef Tajovský, </w:t>
      </w: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Damaris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 xml:space="preserve"> Kopecká</w:t>
      </w:r>
    </w:p>
    <w:p w:rsidR="00BA5CAC" w:rsidRDefault="00BA5CAC">
      <w:pPr>
        <w:widowControl w:val="0"/>
        <w:spacing w:after="12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0"/>
          <w:szCs w:val="20"/>
        </w:rPr>
      </w:pPr>
      <w:r>
        <w:rPr>
          <w:rFonts w:ascii="Calibri" w:eastAsia="Calibri" w:hAnsi="Calibri" w:cs="Calibri"/>
          <w:b/>
          <w:color w:val="000000"/>
          <w:sz w:val="20"/>
          <w:szCs w:val="20"/>
        </w:rPr>
        <w:t>PEDAGOGICKÉ VEDENÍ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after="120"/>
        <w:jc w:val="both"/>
        <w:rPr>
          <w:rFonts w:ascii="Calibri" w:eastAsia="Calibri" w:hAnsi="Calibri" w:cs="Calibri"/>
          <w:b/>
          <w:color w:val="000000"/>
          <w:sz w:val="22"/>
          <w:szCs w:val="22"/>
        </w:rPr>
      </w:pPr>
      <w:proofErr w:type="spellStart"/>
      <w:r>
        <w:rPr>
          <w:rFonts w:ascii="Calibri" w:eastAsia="Calibri" w:hAnsi="Calibri" w:cs="Calibri"/>
          <w:color w:val="000000"/>
          <w:sz w:val="22"/>
          <w:szCs w:val="22"/>
        </w:rPr>
        <w:t>MgA</w:t>
      </w:r>
      <w:proofErr w:type="spellEnd"/>
      <w:r>
        <w:rPr>
          <w:rFonts w:ascii="Calibri" w:eastAsia="Calibri" w:hAnsi="Calibri" w:cs="Calibri"/>
          <w:color w:val="000000"/>
          <w:sz w:val="22"/>
          <w:szCs w:val="22"/>
        </w:rPr>
        <w:t>. Jiří Havelka, Ph.D.</w:t>
      </w:r>
    </w:p>
    <w:p w:rsidR="00BA5CAC" w:rsidRDefault="00BA5C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0"/>
          <w:szCs w:val="20"/>
        </w:rPr>
      </w:pP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tabs>
          <w:tab w:val="left" w:pos="360"/>
          <w:tab w:val="left" w:pos="393"/>
          <w:tab w:val="left" w:pos="753"/>
          <w:tab w:val="left" w:pos="1113"/>
          <w:tab w:val="left" w:pos="1473"/>
          <w:tab w:val="left" w:pos="1833"/>
          <w:tab w:val="left" w:pos="2193"/>
          <w:tab w:val="left" w:pos="2553"/>
          <w:tab w:val="left" w:pos="2913"/>
          <w:tab w:val="left" w:pos="3273"/>
        </w:tabs>
        <w:spacing w:line="276" w:lineRule="auto"/>
        <w:rPr>
          <w:rFonts w:ascii="Calibri" w:eastAsia="Calibri" w:hAnsi="Calibri" w:cs="Calibri"/>
          <w:color w:val="000000"/>
          <w:sz w:val="22"/>
          <w:szCs w:val="22"/>
        </w:rPr>
      </w:pPr>
      <w:r>
        <w:rPr>
          <w:rFonts w:ascii="Calibri" w:eastAsia="Calibri" w:hAnsi="Calibri" w:cs="Calibri"/>
          <w:color w:val="000000"/>
          <w:sz w:val="22"/>
          <w:szCs w:val="22"/>
        </w:rPr>
        <w:t xml:space="preserve">Veřejná </w:t>
      </w:r>
      <w:r w:rsidR="00B9129B">
        <w:rPr>
          <w:rFonts w:ascii="Calibri" w:eastAsia="Calibri" w:hAnsi="Calibri" w:cs="Calibri"/>
          <w:color w:val="000000"/>
          <w:sz w:val="22"/>
          <w:szCs w:val="22"/>
        </w:rPr>
        <w:t>zkušební debata</w:t>
      </w:r>
      <w:r>
        <w:rPr>
          <w:rFonts w:ascii="Calibri" w:eastAsia="Calibri" w:hAnsi="Calibri" w:cs="Calibri"/>
          <w:color w:val="000000"/>
          <w:sz w:val="22"/>
          <w:szCs w:val="22"/>
        </w:rPr>
        <w:t xml:space="preserve">: 12. </w:t>
      </w:r>
      <w:r>
        <w:rPr>
          <w:rFonts w:ascii="Calibri" w:eastAsia="Calibri" w:hAnsi="Calibri" w:cs="Calibri"/>
          <w:sz w:val="22"/>
          <w:szCs w:val="22"/>
        </w:rPr>
        <w:t xml:space="preserve">12. 2019 </w:t>
      </w:r>
      <w:r w:rsidR="00B9129B">
        <w:rPr>
          <w:rFonts w:ascii="Calibri" w:eastAsia="Calibri" w:hAnsi="Calibri" w:cs="Calibri"/>
          <w:color w:val="000000"/>
          <w:sz w:val="22"/>
          <w:szCs w:val="22"/>
        </w:rPr>
        <w:t>v 11:</w:t>
      </w:r>
      <w:r>
        <w:rPr>
          <w:rFonts w:ascii="Calibri" w:eastAsia="Calibri" w:hAnsi="Calibri" w:cs="Calibri"/>
          <w:color w:val="000000"/>
          <w:sz w:val="22"/>
          <w:szCs w:val="22"/>
        </w:rPr>
        <w:t>00</w:t>
      </w:r>
    </w:p>
    <w:p w:rsidR="00B9129B" w:rsidRDefault="00B9129B">
      <w:pPr>
        <w:widowControl w:val="0"/>
        <w:spacing w:after="120" w:line="276" w:lineRule="auto"/>
        <w:rPr>
          <w:rFonts w:ascii="Calibri" w:eastAsia="Calibri" w:hAnsi="Calibri" w:cs="Calibri"/>
          <w:b/>
          <w:sz w:val="22"/>
          <w:szCs w:val="22"/>
        </w:rPr>
      </w:pPr>
      <w:bookmarkStart w:id="1" w:name="_30j0zll" w:colFirst="0" w:colLast="0"/>
      <w:bookmarkEnd w:id="1"/>
      <w:r>
        <w:rPr>
          <w:rFonts w:ascii="Calibri" w:eastAsia="Calibri" w:hAnsi="Calibri" w:cs="Calibri"/>
          <w:b/>
          <w:sz w:val="22"/>
          <w:szCs w:val="22"/>
        </w:rPr>
        <w:t>Premiérová debata</w:t>
      </w:r>
      <w:r w:rsidR="00620957">
        <w:rPr>
          <w:rFonts w:ascii="Calibri" w:eastAsia="Calibri" w:hAnsi="Calibri" w:cs="Calibri"/>
          <w:b/>
          <w:sz w:val="22"/>
          <w:szCs w:val="22"/>
        </w:rPr>
        <w:t>: 14. 12. 2019 v 19.30 v divadle DISK</w:t>
      </w:r>
    </w:p>
    <w:p w:rsidR="00BA5CAC" w:rsidRDefault="00620957">
      <w:pPr>
        <w:widowControl w:val="0"/>
        <w:spacing w:after="12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b/>
          <w:sz w:val="22"/>
          <w:szCs w:val="22"/>
        </w:rPr>
        <w:br/>
      </w:r>
      <w:r w:rsidRPr="00B9129B">
        <w:rPr>
          <w:rFonts w:ascii="Calibri" w:eastAsia="Calibri" w:hAnsi="Calibri" w:cs="Calibri"/>
          <w:b/>
          <w:sz w:val="22"/>
          <w:szCs w:val="22"/>
        </w:rPr>
        <w:t>Další termíny v roce 2019:</w:t>
      </w:r>
      <w:r>
        <w:rPr>
          <w:rFonts w:ascii="Calibri" w:eastAsia="Calibri" w:hAnsi="Calibri" w:cs="Calibri"/>
          <w:sz w:val="22"/>
          <w:szCs w:val="22"/>
        </w:rPr>
        <w:t xml:space="preserve"> 16. 12.</w:t>
      </w:r>
      <w:r w:rsidR="00B9129B">
        <w:rPr>
          <w:rFonts w:ascii="Calibri" w:eastAsia="Calibri" w:hAnsi="Calibri" w:cs="Calibri"/>
          <w:sz w:val="22"/>
          <w:szCs w:val="22"/>
        </w:rPr>
        <w:br/>
      </w:r>
      <w:r w:rsidRPr="00B9129B">
        <w:rPr>
          <w:rFonts w:ascii="Calibri" w:eastAsia="Calibri" w:hAnsi="Calibri" w:cs="Calibri"/>
          <w:b/>
          <w:sz w:val="22"/>
          <w:szCs w:val="22"/>
        </w:rPr>
        <w:t>Další termíny v roce 2020:</w:t>
      </w:r>
      <w:r>
        <w:rPr>
          <w:rFonts w:ascii="Calibri" w:eastAsia="Calibri" w:hAnsi="Calibri" w:cs="Calibri"/>
          <w:sz w:val="22"/>
          <w:szCs w:val="22"/>
        </w:rPr>
        <w:t xml:space="preserve"> 29. 1., 11. 2., 12. 3., 8. 4., 27. 5.</w:t>
      </w:r>
    </w:p>
    <w:p w:rsidR="00BA5CAC" w:rsidRDefault="00B9129B">
      <w:pPr>
        <w:widowControl w:val="0"/>
        <w:spacing w:after="120" w:line="276" w:lineRule="auto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</w:rPr>
        <w:t>Vždy od 19:30 v d</w:t>
      </w:r>
      <w:r w:rsidR="00620957">
        <w:rPr>
          <w:rFonts w:ascii="Calibri" w:eastAsia="Calibri" w:hAnsi="Calibri" w:cs="Calibri"/>
          <w:sz w:val="22"/>
          <w:szCs w:val="22"/>
        </w:rPr>
        <w:t>ivadle DISK</w:t>
      </w:r>
    </w:p>
    <w:p w:rsidR="00BA5CAC" w:rsidRDefault="00BA5CAC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b/>
          <w:color w:val="000000"/>
          <w:sz w:val="20"/>
          <w:szCs w:val="20"/>
        </w:rPr>
      </w:pP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 xml:space="preserve">Vstupenky jsou k dostání buď online na </w:t>
      </w:r>
      <w:hyperlink r:id="rId8">
        <w:r>
          <w:rPr>
            <w:rFonts w:ascii="Calibri" w:eastAsia="Calibri" w:hAnsi="Calibri" w:cs="Calibri"/>
            <w:color w:val="0000FF"/>
            <w:sz w:val="20"/>
            <w:szCs w:val="20"/>
            <w:u w:val="single"/>
          </w:rPr>
          <w:t>www.divadlodisk.cz</w:t>
        </w:r>
      </w:hyperlink>
      <w:r>
        <w:rPr>
          <w:rFonts w:ascii="Calibri" w:eastAsia="Calibri" w:hAnsi="Calibri" w:cs="Calibri"/>
          <w:color w:val="000000"/>
          <w:sz w:val="20"/>
          <w:szCs w:val="20"/>
        </w:rPr>
        <w:t xml:space="preserve"> nebo v pokladně divadla (ve všední dny od 16.00 do 19.30 a o víkendu vždy hodinu před představením).</w:t>
      </w:r>
    </w:p>
    <w:p w:rsidR="00BA5CAC" w:rsidRDefault="00620957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rPr>
          <w:rFonts w:ascii="Calibri" w:eastAsia="Calibri" w:hAnsi="Calibri" w:cs="Calibri"/>
          <w:color w:val="000000"/>
          <w:sz w:val="20"/>
          <w:szCs w:val="20"/>
        </w:rPr>
      </w:pPr>
      <w:r>
        <w:rPr>
          <w:rFonts w:ascii="Calibri" w:eastAsia="Calibri" w:hAnsi="Calibri" w:cs="Calibri"/>
          <w:color w:val="000000"/>
          <w:sz w:val="20"/>
          <w:szCs w:val="20"/>
        </w:rPr>
        <w:t>Základní vstupné stojí 1</w:t>
      </w:r>
      <w:r>
        <w:rPr>
          <w:rFonts w:ascii="Calibri" w:eastAsia="Calibri" w:hAnsi="Calibri" w:cs="Calibri"/>
          <w:sz w:val="20"/>
          <w:szCs w:val="20"/>
        </w:rPr>
        <w:t>6</w:t>
      </w:r>
      <w:r>
        <w:rPr>
          <w:rFonts w:ascii="Calibri" w:eastAsia="Calibri" w:hAnsi="Calibri" w:cs="Calibri"/>
          <w:color w:val="000000"/>
          <w:sz w:val="20"/>
          <w:szCs w:val="20"/>
        </w:rPr>
        <w:t xml:space="preserve">0 Kč, zvýhodněné vstupné </w:t>
      </w:r>
      <w:r>
        <w:rPr>
          <w:rFonts w:ascii="Calibri" w:eastAsia="Calibri" w:hAnsi="Calibri" w:cs="Calibri"/>
          <w:sz w:val="20"/>
          <w:szCs w:val="20"/>
        </w:rPr>
        <w:t>10</w:t>
      </w:r>
      <w:r>
        <w:rPr>
          <w:rFonts w:ascii="Calibri" w:eastAsia="Calibri" w:hAnsi="Calibri" w:cs="Calibri"/>
          <w:color w:val="000000"/>
          <w:sz w:val="20"/>
          <w:szCs w:val="20"/>
        </w:rPr>
        <w:t>0 Kč (pro studenty, seniory a ZTP).</w:t>
      </w:r>
      <w:r>
        <w:rPr>
          <w:rFonts w:ascii="Calibri" w:eastAsia="Calibri" w:hAnsi="Calibri" w:cs="Calibri"/>
          <w:color w:val="000000"/>
          <w:sz w:val="20"/>
          <w:szCs w:val="20"/>
        </w:rPr>
        <w:tab/>
      </w:r>
    </w:p>
    <w:sectPr w:rsidR="00BA5CAC">
      <w:headerReference w:type="default" r:id="rId9"/>
      <w:footerReference w:type="default" r:id="rId10"/>
      <w:pgSz w:w="11900" w:h="16840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4DBE" w:rsidRDefault="00B54DBE">
      <w:r>
        <w:separator/>
      </w:r>
    </w:p>
  </w:endnote>
  <w:endnote w:type="continuationSeparator" w:id="0">
    <w:p w:rsidR="00B54DBE" w:rsidRDefault="00B54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 Neue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CAC" w:rsidRDefault="00620957">
    <w:pPr>
      <w:pBdr>
        <w:top w:val="nil"/>
        <w:left w:val="nil"/>
        <w:bottom w:val="nil"/>
        <w:right w:val="nil"/>
        <w:between w:val="nil"/>
      </w:pBdr>
      <w:spacing w:after="200" w:line="276" w:lineRule="auto"/>
      <w:rPr>
        <w:rFonts w:ascii="Calibri" w:eastAsia="Calibri" w:hAnsi="Calibri" w:cs="Calibri"/>
        <w:color w:val="000000"/>
        <w:sz w:val="18"/>
        <w:szCs w:val="18"/>
      </w:rPr>
    </w:pPr>
    <w:r>
      <w:rPr>
        <w:rFonts w:ascii="Calibri" w:eastAsia="Calibri" w:hAnsi="Calibri" w:cs="Calibri"/>
        <w:b/>
        <w:color w:val="000000"/>
        <w:sz w:val="18"/>
        <w:szCs w:val="18"/>
      </w:rPr>
      <w:t>Kontakt:</w:t>
    </w:r>
    <w:r>
      <w:rPr>
        <w:rFonts w:ascii="Calibri" w:eastAsia="Calibri" w:hAnsi="Calibri" w:cs="Calibri"/>
        <w:color w:val="000000"/>
        <w:sz w:val="18"/>
        <w:szCs w:val="18"/>
      </w:rPr>
      <w:tab/>
    </w:r>
    <w:r w:rsidR="00B9129B">
      <w:rPr>
        <w:rFonts w:ascii="Calibri" w:eastAsia="Calibri" w:hAnsi="Calibri" w:cs="Calibri"/>
        <w:color w:val="000000"/>
        <w:sz w:val="18"/>
        <w:szCs w:val="18"/>
      </w:rPr>
      <w:br/>
    </w:r>
    <w:r>
      <w:rPr>
        <w:rFonts w:ascii="Calibri" w:eastAsia="Calibri" w:hAnsi="Calibri" w:cs="Calibri"/>
        <w:sz w:val="18"/>
        <w:szCs w:val="18"/>
      </w:rPr>
      <w:t xml:space="preserve">Kristýna Šestáková, propagace a PR divadla DISK: </w:t>
    </w:r>
    <w:hyperlink r:id="rId1">
      <w:r>
        <w:rPr>
          <w:rFonts w:ascii="Calibri" w:eastAsia="Calibri" w:hAnsi="Calibri" w:cs="Calibri"/>
          <w:color w:val="0000FF"/>
          <w:sz w:val="18"/>
          <w:szCs w:val="18"/>
          <w:u w:val="single"/>
        </w:rPr>
        <w:t>kristyna.sestakova@divadlodisk.cz</w:t>
      </w:r>
    </w:hyperlink>
    <w:r w:rsidR="00B9129B">
      <w:rPr>
        <w:rFonts w:ascii="Calibri" w:eastAsia="Calibri" w:hAnsi="Calibri" w:cs="Calibri"/>
        <w:color w:val="0000FF"/>
        <w:sz w:val="18"/>
        <w:szCs w:val="18"/>
        <w:u w:val="single"/>
      </w:rPr>
      <w:t xml:space="preserve">, </w:t>
    </w:r>
    <w:r w:rsidR="00B9129B">
      <w:rPr>
        <w:rFonts w:ascii="Calibri" w:eastAsia="Calibri" w:hAnsi="Calibri" w:cs="Calibri"/>
        <w:sz w:val="18"/>
        <w:szCs w:val="18"/>
      </w:rPr>
      <w:t>+420 602 578 145</w:t>
    </w:r>
    <w:r w:rsidR="00B9129B">
      <w:rPr>
        <w:rFonts w:ascii="Calibri" w:eastAsia="Calibri" w:hAnsi="Calibri" w:cs="Calibri"/>
        <w:color w:val="000000"/>
        <w:sz w:val="18"/>
        <w:szCs w:val="18"/>
      </w:rPr>
      <w:br/>
    </w:r>
    <w:proofErr w:type="spellStart"/>
    <w:r>
      <w:rPr>
        <w:rFonts w:ascii="Calibri" w:eastAsia="Calibri" w:hAnsi="Calibri" w:cs="Calibri"/>
        <w:sz w:val="18"/>
        <w:szCs w:val="18"/>
      </w:rPr>
      <w:t>Damaris</w:t>
    </w:r>
    <w:proofErr w:type="spellEnd"/>
    <w:r>
      <w:rPr>
        <w:rFonts w:ascii="Calibri" w:eastAsia="Calibri" w:hAnsi="Calibri" w:cs="Calibri"/>
        <w:sz w:val="18"/>
        <w:szCs w:val="18"/>
      </w:rPr>
      <w:t xml:space="preserve"> Kopecká</w:t>
    </w:r>
    <w:r w:rsidR="00B9129B">
      <w:rPr>
        <w:rFonts w:ascii="Calibri" w:eastAsia="Calibri" w:hAnsi="Calibri" w:cs="Calibri"/>
        <w:sz w:val="18"/>
        <w:szCs w:val="18"/>
      </w:rPr>
      <w:t>, produkce inscenace</w:t>
    </w:r>
    <w:r>
      <w:rPr>
        <w:rFonts w:ascii="Calibri" w:eastAsia="Calibri" w:hAnsi="Calibri" w:cs="Calibri"/>
        <w:sz w:val="18"/>
        <w:szCs w:val="18"/>
      </w:rPr>
      <w:t xml:space="preserve">: </w:t>
    </w:r>
    <w:hyperlink r:id="rId2">
      <w:r>
        <w:rPr>
          <w:rFonts w:ascii="Calibri" w:eastAsia="Calibri" w:hAnsi="Calibri" w:cs="Calibri"/>
          <w:color w:val="0000FF"/>
          <w:sz w:val="18"/>
          <w:szCs w:val="18"/>
          <w:u w:val="single"/>
        </w:rPr>
        <w:t>damaris.kopecka@gmail.com</w:t>
      </w:r>
    </w:hyperlink>
    <w:r>
      <w:rPr>
        <w:rFonts w:ascii="Calibri" w:eastAsia="Calibri" w:hAnsi="Calibri" w:cs="Calibri"/>
        <w:sz w:val="18"/>
        <w:szCs w:val="18"/>
      </w:rPr>
      <w:t>, +420 774 717 063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4DBE" w:rsidRDefault="00B54DBE">
      <w:r>
        <w:separator/>
      </w:r>
    </w:p>
  </w:footnote>
  <w:footnote w:type="continuationSeparator" w:id="0">
    <w:p w:rsidR="00B54DBE" w:rsidRDefault="00B54D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5CAC" w:rsidRDefault="006209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46"/>
      </w:tabs>
      <w:spacing w:after="200" w:line="276" w:lineRule="auto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  <w:sz w:val="18"/>
        <w:szCs w:val="18"/>
      </w:rPr>
      <w:t>Debata pro loutky o sedmi jednáních</w:t>
    </w:r>
    <w:r w:rsidR="00102B38">
      <w:rPr>
        <w:rFonts w:ascii="Calibri" w:eastAsia="Calibri" w:hAnsi="Calibri" w:cs="Calibri"/>
        <w:color w:val="000000"/>
        <w:sz w:val="18"/>
        <w:szCs w:val="18"/>
      </w:rPr>
      <w:t xml:space="preserve"> – tisková zpráva</w:t>
    </w:r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color w:val="000000"/>
        <w:sz w:val="18"/>
        <w:szCs w:val="18"/>
      </w:rPr>
      <w:tab/>
    </w:r>
    <w:r>
      <w:rPr>
        <w:rFonts w:ascii="Calibri" w:eastAsia="Calibri" w:hAnsi="Calibri" w:cs="Calibri"/>
        <w:b/>
        <w:color w:val="000000"/>
        <w:sz w:val="18"/>
        <w:szCs w:val="18"/>
      </w:rPr>
      <w:t>Tisková zpráva</w:t>
    </w:r>
    <w:r>
      <w:rPr>
        <w:rFonts w:ascii="Calibri" w:eastAsia="Calibri" w:hAnsi="Calibri" w:cs="Calibri"/>
        <w:color w:val="000000"/>
        <w:sz w:val="18"/>
        <w:szCs w:val="18"/>
      </w:rPr>
      <w:t xml:space="preserve">: V Praze dne </w:t>
    </w:r>
    <w:r>
      <w:rPr>
        <w:rFonts w:ascii="Calibri" w:eastAsia="Calibri" w:hAnsi="Calibri" w:cs="Calibri"/>
        <w:sz w:val="18"/>
        <w:szCs w:val="18"/>
      </w:rPr>
      <w:t>26</w:t>
    </w:r>
    <w:r>
      <w:rPr>
        <w:rFonts w:ascii="Calibri" w:eastAsia="Calibri" w:hAnsi="Calibri" w:cs="Calibri"/>
        <w:color w:val="000000"/>
        <w:sz w:val="18"/>
        <w:szCs w:val="18"/>
      </w:rPr>
      <w:t>.</w:t>
    </w:r>
    <w:r w:rsidR="00102B38">
      <w:rPr>
        <w:rFonts w:ascii="Calibri" w:eastAsia="Calibri" w:hAnsi="Calibri" w:cs="Calibri"/>
        <w:color w:val="000000"/>
        <w:sz w:val="18"/>
        <w:szCs w:val="18"/>
      </w:rPr>
      <w:t xml:space="preserve"> </w:t>
    </w:r>
    <w:r>
      <w:rPr>
        <w:rFonts w:ascii="Calibri" w:eastAsia="Calibri" w:hAnsi="Calibri" w:cs="Calibri"/>
        <w:color w:val="000000"/>
        <w:sz w:val="18"/>
        <w:szCs w:val="18"/>
      </w:rPr>
      <w:t>11.</w:t>
    </w:r>
    <w:r w:rsidR="00102B38">
      <w:rPr>
        <w:rFonts w:ascii="Calibri" w:eastAsia="Calibri" w:hAnsi="Calibri" w:cs="Calibri"/>
        <w:color w:val="000000"/>
        <w:sz w:val="18"/>
        <w:szCs w:val="18"/>
      </w:rPr>
      <w:t xml:space="preserve"> </w:t>
    </w:r>
    <w:r>
      <w:rPr>
        <w:rFonts w:ascii="Calibri" w:eastAsia="Calibri" w:hAnsi="Calibri" w:cs="Calibri"/>
        <w:color w:val="000000"/>
        <w:sz w:val="18"/>
        <w:szCs w:val="18"/>
      </w:rPr>
      <w:t>2019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BA5CAC"/>
    <w:rsid w:val="00102B38"/>
    <w:rsid w:val="00620957"/>
    <w:rsid w:val="00AA0C51"/>
    <w:rsid w:val="00B54DBE"/>
    <w:rsid w:val="00B9129B"/>
    <w:rsid w:val="00BA5CAC"/>
    <w:rsid w:val="00C21414"/>
    <w:rsid w:val="00DB00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432" w:hanging="432"/>
      <w:outlineLvl w:val="0"/>
    </w:pPr>
    <w:rPr>
      <w:rFonts w:ascii="Arial" w:eastAsia="Arial" w:hAnsi="Arial" w:cs="Arial"/>
      <w:b/>
      <w:sz w:val="32"/>
      <w:szCs w:val="32"/>
    </w:rPr>
  </w:style>
  <w:style w:type="paragraph" w:styleId="Nadpis2">
    <w:name w:val="heading 2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576" w:hanging="576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102B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02B38"/>
  </w:style>
  <w:style w:type="paragraph" w:styleId="Zpat">
    <w:name w:val="footer"/>
    <w:basedOn w:val="Normln"/>
    <w:link w:val="ZpatChar"/>
    <w:uiPriority w:val="99"/>
    <w:unhideWhenUsed/>
    <w:rsid w:val="00102B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02B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</w:style>
  <w:style w:type="paragraph" w:styleId="Nadpis1">
    <w:name w:val="heading 1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432" w:hanging="432"/>
      <w:outlineLvl w:val="0"/>
    </w:pPr>
    <w:rPr>
      <w:rFonts w:ascii="Arial" w:eastAsia="Arial" w:hAnsi="Arial" w:cs="Arial"/>
      <w:b/>
      <w:sz w:val="32"/>
      <w:szCs w:val="32"/>
    </w:rPr>
  </w:style>
  <w:style w:type="paragraph" w:styleId="Nadpis2">
    <w:name w:val="heading 2"/>
    <w:basedOn w:val="Normln"/>
    <w:next w:val="Normln"/>
    <w:pPr>
      <w:keepNext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before="240" w:after="60"/>
      <w:ind w:left="576" w:hanging="576"/>
      <w:outlineLvl w:val="1"/>
    </w:pPr>
    <w:rPr>
      <w:rFonts w:ascii="Arial" w:eastAsia="Arial" w:hAnsi="Arial" w:cs="Arial"/>
      <w:b/>
      <w:i/>
      <w:sz w:val="28"/>
      <w:szCs w:val="28"/>
    </w:rPr>
  </w:style>
  <w:style w:type="paragraph" w:styleId="Nadpis3">
    <w:name w:val="heading 3"/>
    <w:basedOn w:val="Normln"/>
    <w:next w:val="Normln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dpis4">
    <w:name w:val="heading 4"/>
    <w:basedOn w:val="Normln"/>
    <w:next w:val="Normln"/>
    <w:pPr>
      <w:keepNext/>
      <w:keepLines/>
      <w:spacing w:before="240" w:after="40"/>
      <w:outlineLvl w:val="3"/>
    </w:pPr>
    <w:rPr>
      <w:b/>
    </w:rPr>
  </w:style>
  <w:style w:type="paragraph" w:styleId="Nadpis5">
    <w:name w:val="heading 5"/>
    <w:basedOn w:val="Normln"/>
    <w:next w:val="Normln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dpis6">
    <w:name w:val="heading 6"/>
    <w:basedOn w:val="Normln"/>
    <w:next w:val="Normln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pPr>
      <w:keepNext/>
      <w:keepLines/>
      <w:spacing w:before="480" w:after="120"/>
    </w:pPr>
    <w:rPr>
      <w:b/>
      <w:sz w:val="72"/>
      <w:szCs w:val="72"/>
    </w:rPr>
  </w:style>
  <w:style w:type="paragraph" w:styleId="Podtitul">
    <w:name w:val="Subtitle"/>
    <w:basedOn w:val="Normln"/>
    <w:next w:val="Normln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Zhlav">
    <w:name w:val="header"/>
    <w:basedOn w:val="Normln"/>
    <w:link w:val="ZhlavChar"/>
    <w:uiPriority w:val="99"/>
    <w:unhideWhenUsed/>
    <w:rsid w:val="00102B3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02B38"/>
  </w:style>
  <w:style w:type="paragraph" w:styleId="Zpat">
    <w:name w:val="footer"/>
    <w:basedOn w:val="Normln"/>
    <w:link w:val="ZpatChar"/>
    <w:uiPriority w:val="99"/>
    <w:unhideWhenUsed/>
    <w:rsid w:val="00102B3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102B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vadlodisk.cz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damaris.kopecka@gmail.com" TargetMode="External"/><Relationship Id="rId1" Type="http://schemas.openxmlformats.org/officeDocument/2006/relationships/hyperlink" Target="mailto:kristyna.sestakova@divadlodisk.cz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638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DAMU</Company>
  <LinksUpToDate>false</LinksUpToDate>
  <CharactersWithSpaces>4399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DAMU</cp:lastModifiedBy>
  <cp:revision>5</cp:revision>
  <dcterms:created xsi:type="dcterms:W3CDTF">2019-11-28T13:02:00Z</dcterms:created>
  <dcterms:modified xsi:type="dcterms:W3CDTF">2019-11-28T13:47:00Z</dcterms:modified>
</cp:coreProperties>
</file>