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4D1D0" w14:textId="77777777" w:rsidR="00914700" w:rsidRPr="00350AFC" w:rsidRDefault="00350AFC">
      <w:pPr>
        <w:jc w:val="center"/>
        <w:rPr>
          <w:rFonts w:eastAsia="Calibri"/>
          <w:b/>
          <w:sz w:val="26"/>
          <w:szCs w:val="26"/>
        </w:rPr>
      </w:pPr>
      <w:r w:rsidRPr="00350AFC">
        <w:rPr>
          <w:rFonts w:eastAsia="Calibri"/>
          <w:b/>
          <w:sz w:val="26"/>
          <w:szCs w:val="26"/>
        </w:rPr>
        <w:t>Nebezpečná společenská hra na etiketu hrozí přetečením</w:t>
      </w:r>
    </w:p>
    <w:p w14:paraId="4F24D1D1" w14:textId="77777777" w:rsidR="00914700" w:rsidRPr="00350AFC" w:rsidRDefault="00914700">
      <w:pPr>
        <w:rPr>
          <w:rFonts w:eastAsia="Calibri"/>
          <w:i/>
        </w:rPr>
      </w:pPr>
    </w:p>
    <w:p w14:paraId="4F24D1D2" w14:textId="77777777" w:rsidR="00914700" w:rsidRPr="00350AFC" w:rsidRDefault="00350AFC" w:rsidP="00350AFC">
      <w:pPr>
        <w:widowControl w:val="0"/>
        <w:spacing w:after="240" w:line="240" w:lineRule="auto"/>
        <w:jc w:val="both"/>
        <w:rPr>
          <w:rFonts w:eastAsia="Calibri"/>
          <w:b/>
          <w:highlight w:val="white"/>
        </w:rPr>
      </w:pPr>
      <w:r w:rsidRPr="00350AFC">
        <w:rPr>
          <w:rFonts w:eastAsia="Calibri"/>
          <w:i/>
          <w:highlight w:val="white"/>
        </w:rPr>
        <w:t xml:space="preserve">Praha, </w:t>
      </w:r>
      <w:r w:rsidRPr="00350AFC">
        <w:rPr>
          <w:rFonts w:eastAsia="Calibri"/>
          <w:i/>
        </w:rPr>
        <w:t xml:space="preserve">4. 1. 2022 </w:t>
      </w:r>
      <w:r w:rsidRPr="00350AFC">
        <w:rPr>
          <w:rFonts w:eastAsia="Calibri"/>
        </w:rPr>
        <w:t>–</w:t>
      </w:r>
      <w:r w:rsidRPr="00350AFC">
        <w:rPr>
          <w:rFonts w:eastAsia="Calibri"/>
          <w:highlight w:val="white"/>
        </w:rPr>
        <w:t xml:space="preserve"> </w:t>
      </w:r>
      <w:r w:rsidRPr="00350AFC">
        <w:rPr>
          <w:rFonts w:eastAsia="Calibri"/>
          <w:b/>
          <w:highlight w:val="white"/>
        </w:rPr>
        <w:t xml:space="preserve">První divadelní premiérou roku 2022 bude netradiční přenesení úspěšné klauzurní inscenace Nebezpečí přetečení studentů </w:t>
      </w:r>
      <w:r w:rsidRPr="00350AFC">
        <w:rPr>
          <w:rFonts w:eastAsia="Calibri"/>
          <w:b/>
        </w:rPr>
        <w:t>k</w:t>
      </w:r>
      <w:r w:rsidRPr="00350AFC">
        <w:rPr>
          <w:rFonts w:eastAsia="Calibri"/>
          <w:b/>
          <w:color w:val="000000"/>
        </w:rPr>
        <w:t>atedry alternativního a loutkového divadla DAMU</w:t>
      </w:r>
      <w:r w:rsidRPr="00350AFC">
        <w:rPr>
          <w:rFonts w:eastAsia="Calibri"/>
          <w:b/>
          <w:highlight w:val="white"/>
        </w:rPr>
        <w:t xml:space="preserve"> do divadla DISK. Autorská inscenace o etiketě na divadle vznikla coby studentská práce v ateliérech DAMU a po úspěšném uvedení na festivalu </w:t>
      </w:r>
      <w:proofErr w:type="spellStart"/>
      <w:r w:rsidRPr="00350AFC">
        <w:rPr>
          <w:rFonts w:eastAsia="Calibri"/>
          <w:b/>
          <w:highlight w:val="white"/>
        </w:rPr>
        <w:t>Habrovka</w:t>
      </w:r>
      <w:proofErr w:type="spellEnd"/>
      <w:r w:rsidRPr="00350AFC">
        <w:rPr>
          <w:rFonts w:eastAsia="Calibri"/>
          <w:b/>
          <w:highlight w:val="white"/>
        </w:rPr>
        <w:t xml:space="preserve"> a v rámci Noci divadel 2021 se zaslouženě přenáší na jeviště. Od 9. ledna 2022 ji mohou diváci </w:t>
      </w:r>
      <w:r w:rsidRPr="00350AFC">
        <w:rPr>
          <w:rFonts w:eastAsia="Calibri"/>
          <w:b/>
        </w:rPr>
        <w:t xml:space="preserve">zhlédnout </w:t>
      </w:r>
      <w:r w:rsidRPr="00350AFC">
        <w:rPr>
          <w:rFonts w:eastAsia="Calibri"/>
          <w:b/>
          <w:highlight w:val="white"/>
        </w:rPr>
        <w:t>v</w:t>
      </w:r>
      <w:r w:rsidRPr="00350AFC">
        <w:rPr>
          <w:rFonts w:eastAsia="Calibri"/>
          <w:b/>
          <w:highlight w:val="white"/>
        </w:rPr>
        <w:t xml:space="preserve"> pražském divadle DISK.  </w:t>
      </w:r>
    </w:p>
    <w:p w14:paraId="4F24D1D3" w14:textId="77777777" w:rsidR="00914700" w:rsidRPr="00350AFC" w:rsidRDefault="00350AFC" w:rsidP="00350AFC">
      <w:pPr>
        <w:widowControl w:val="0"/>
        <w:spacing w:after="240" w:line="240" w:lineRule="auto"/>
        <w:jc w:val="both"/>
        <w:rPr>
          <w:rFonts w:eastAsia="Calibri"/>
          <w:highlight w:val="white"/>
        </w:rPr>
      </w:pPr>
      <w:r w:rsidRPr="00350AFC">
        <w:rPr>
          <w:rFonts w:eastAsia="Calibri"/>
          <w:highlight w:val="white"/>
        </w:rPr>
        <w:t xml:space="preserve">Prvním impulsem ke vzniku inscenace bylo téma letošního ročníku festivalu </w:t>
      </w:r>
      <w:proofErr w:type="spellStart"/>
      <w:r w:rsidRPr="00350AFC">
        <w:rPr>
          <w:rFonts w:eastAsia="Calibri"/>
          <w:highlight w:val="white"/>
        </w:rPr>
        <w:t>Habrovka</w:t>
      </w:r>
      <w:proofErr w:type="spellEnd"/>
      <w:r w:rsidRPr="00350AFC">
        <w:rPr>
          <w:rFonts w:eastAsia="Calibri"/>
          <w:highlight w:val="white"/>
        </w:rPr>
        <w:t xml:space="preserve"> </w:t>
      </w:r>
      <w:r w:rsidRPr="00350AFC">
        <w:rPr>
          <w:rFonts w:eastAsia="Calibri"/>
          <w:i/>
          <w:highlight w:val="white"/>
        </w:rPr>
        <w:t>Společenské hry</w:t>
      </w:r>
      <w:r w:rsidRPr="00350AFC">
        <w:rPr>
          <w:rFonts w:eastAsia="Calibri"/>
          <w:highlight w:val="white"/>
        </w:rPr>
        <w:t>, které autory inscenace dovedlo právě k tématu etikety. Ta je totiž tou největší společenskou hrou, kterou nevědomě hrajeme všichni</w:t>
      </w:r>
      <w:r w:rsidRPr="00350AFC">
        <w:rPr>
          <w:rFonts w:eastAsia="Calibri"/>
          <w:highlight w:val="white"/>
        </w:rPr>
        <w:t xml:space="preserve"> každý den. Samotná návštěva divadla podléhá tolika společenským konvencím a pravidlům, že se zdálo jako naprosto logické využít k promlouvání o tématu etikety přímo divadelního představení. </w:t>
      </w:r>
    </w:p>
    <w:p w14:paraId="4F24D1D5" w14:textId="77777777" w:rsidR="00914700" w:rsidRPr="00350AFC" w:rsidRDefault="00350AFC" w:rsidP="00350AFC">
      <w:pPr>
        <w:widowControl w:val="0"/>
        <w:spacing w:after="240" w:line="240" w:lineRule="auto"/>
        <w:jc w:val="both"/>
        <w:rPr>
          <w:rFonts w:eastAsia="Calibri"/>
          <w:highlight w:val="white"/>
        </w:rPr>
      </w:pPr>
      <w:r w:rsidRPr="00350AFC">
        <w:rPr>
          <w:rFonts w:eastAsia="Calibri"/>
          <w:i/>
          <w:highlight w:val="white"/>
        </w:rPr>
        <w:t>„Můj prvotní vztah k etiketě byl spíš negativní, všechna ta pra</w:t>
      </w:r>
      <w:r w:rsidRPr="00350AFC">
        <w:rPr>
          <w:rFonts w:eastAsia="Calibri"/>
          <w:i/>
          <w:highlight w:val="white"/>
        </w:rPr>
        <w:t>vidla mi přišla spíš zbytečná a směšná. Postupem času jsme začali do tématu pronikat hlouběji a začali přemýšlet o tom, co nám etiketa přes svou zkostnatělost přináší,“</w:t>
      </w:r>
      <w:r w:rsidRPr="00350AFC">
        <w:rPr>
          <w:rFonts w:eastAsia="Calibri"/>
          <w:highlight w:val="white"/>
        </w:rPr>
        <w:t xml:space="preserve"> popisuje </w:t>
      </w:r>
      <w:proofErr w:type="spellStart"/>
      <w:r w:rsidRPr="00350AFC">
        <w:rPr>
          <w:rFonts w:eastAsia="Calibri"/>
          <w:highlight w:val="white"/>
        </w:rPr>
        <w:t>spolurežisérka</w:t>
      </w:r>
      <w:proofErr w:type="spellEnd"/>
      <w:r w:rsidRPr="00350AFC">
        <w:rPr>
          <w:rFonts w:eastAsia="Calibri"/>
          <w:highlight w:val="white"/>
        </w:rPr>
        <w:t xml:space="preserve"> inscenace Marta Hermannová.</w:t>
      </w:r>
    </w:p>
    <w:p w14:paraId="4F24D1D7" w14:textId="77777777" w:rsidR="00914700" w:rsidRPr="00350AFC" w:rsidRDefault="00350AFC" w:rsidP="00350AFC">
      <w:pPr>
        <w:widowControl w:val="0"/>
        <w:spacing w:after="240" w:line="240" w:lineRule="auto"/>
        <w:jc w:val="both"/>
        <w:rPr>
          <w:rFonts w:eastAsia="Calibri"/>
          <w:highlight w:val="white"/>
        </w:rPr>
      </w:pPr>
      <w:r w:rsidRPr="00350AFC">
        <w:rPr>
          <w:rFonts w:eastAsia="Calibri"/>
          <w:i/>
          <w:highlight w:val="white"/>
        </w:rPr>
        <w:t>„Etiketa jako taková mě vlastně to</w:t>
      </w:r>
      <w:r w:rsidRPr="00350AFC">
        <w:rPr>
          <w:rFonts w:eastAsia="Calibri"/>
          <w:i/>
          <w:highlight w:val="white"/>
        </w:rPr>
        <w:t>lik nezajímá… baví mě si všímat toho, jak moc jsme jako lidé zapletení do nejrůznějších her komunikace, díky kterým si rozumíme. Co vlastně čeká divák od herce a herec od diváka? Jaká jsou pravidla jejich setkání?“</w:t>
      </w:r>
      <w:r w:rsidRPr="00350AFC">
        <w:rPr>
          <w:rFonts w:eastAsia="Calibri"/>
          <w:highlight w:val="white"/>
        </w:rPr>
        <w:t xml:space="preserve"> dodává Matyáš Míka, spolurežisér. </w:t>
      </w:r>
    </w:p>
    <w:p w14:paraId="4F24D1D9" w14:textId="77777777" w:rsidR="00914700" w:rsidRPr="00350AFC" w:rsidRDefault="00350AFC" w:rsidP="00350AFC">
      <w:pPr>
        <w:widowControl w:val="0"/>
        <w:spacing w:after="240" w:line="240" w:lineRule="auto"/>
        <w:jc w:val="both"/>
        <w:rPr>
          <w:rFonts w:eastAsia="Calibri"/>
          <w:highlight w:val="white"/>
        </w:rPr>
      </w:pPr>
      <w:r w:rsidRPr="00350AFC">
        <w:rPr>
          <w:rFonts w:eastAsia="Calibri"/>
          <w:highlight w:val="white"/>
        </w:rPr>
        <w:t>Nebez</w:t>
      </w:r>
      <w:r w:rsidRPr="00350AFC">
        <w:rPr>
          <w:rFonts w:eastAsia="Calibri"/>
          <w:highlight w:val="white"/>
        </w:rPr>
        <w:t>pečí přetečení vás nepřenese do jiné reality, právě naopak – pracuje se situací, ve které se budete zrovna nacházet, se situací návštěvníka divadelního představení, který leccos nesmí, ale zároveň může cokoli. Inscenace na etiketu nahlíží s patřičným nadhl</w:t>
      </w:r>
      <w:r w:rsidRPr="00350AFC">
        <w:rPr>
          <w:rFonts w:eastAsia="Calibri"/>
          <w:highlight w:val="white"/>
        </w:rPr>
        <w:t xml:space="preserve">edem, ale zároveň ji bere smrtelně vážně. Právě tato ambivalence je jedna z jejích předních charakteristik. </w:t>
      </w:r>
    </w:p>
    <w:p w14:paraId="4F24D1DB" w14:textId="77777777" w:rsidR="00914700" w:rsidRPr="00350AFC" w:rsidRDefault="00350AFC" w:rsidP="00350AFC">
      <w:pPr>
        <w:widowControl w:val="0"/>
        <w:spacing w:after="240" w:line="240" w:lineRule="auto"/>
        <w:jc w:val="both"/>
        <w:rPr>
          <w:rFonts w:eastAsia="Calibri"/>
          <w:highlight w:val="white"/>
        </w:rPr>
      </w:pPr>
      <w:r w:rsidRPr="00350AFC">
        <w:rPr>
          <w:rFonts w:eastAsia="Calibri"/>
          <w:highlight w:val="white"/>
        </w:rPr>
        <w:t>Jakou roli hraje etiketa v životě každého z nás? Jaký je její hlavní smysl? A jakou roli má mít ve 21. století?</w:t>
      </w:r>
    </w:p>
    <w:p w14:paraId="65F09A79" w14:textId="77777777" w:rsidR="00350AFC" w:rsidRPr="00350AFC" w:rsidRDefault="00350AF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Calibri"/>
          <w:b/>
          <w:color w:val="000000"/>
          <w:sz w:val="24"/>
          <w:szCs w:val="24"/>
        </w:rPr>
      </w:pPr>
      <w:bookmarkStart w:id="0" w:name="_heading=h.gjdgxs" w:colFirst="0" w:colLast="0"/>
      <w:bookmarkEnd w:id="0"/>
    </w:p>
    <w:p w14:paraId="4F24D1DD" w14:textId="3F457043" w:rsidR="00914700" w:rsidRPr="00350AFC" w:rsidRDefault="00350AF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Calibri"/>
          <w:b/>
          <w:color w:val="000000"/>
          <w:sz w:val="24"/>
          <w:szCs w:val="24"/>
        </w:rPr>
      </w:pPr>
      <w:r w:rsidRPr="00350AFC">
        <w:rPr>
          <w:rFonts w:eastAsia="Calibri"/>
          <w:b/>
          <w:color w:val="000000"/>
          <w:sz w:val="24"/>
          <w:szCs w:val="24"/>
        </w:rPr>
        <w:t>INFORMACE O INSCENACI</w:t>
      </w:r>
    </w:p>
    <w:p w14:paraId="4F24D1DE" w14:textId="77777777" w:rsidR="00914700" w:rsidRPr="00350AFC" w:rsidRDefault="009147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Calibri"/>
          <w:b/>
          <w:sz w:val="24"/>
          <w:szCs w:val="24"/>
        </w:rPr>
      </w:pPr>
      <w:bookmarkStart w:id="1" w:name="_heading=h.yi7my3gtd2s5" w:colFirst="0" w:colLast="0"/>
      <w:bookmarkEnd w:id="1"/>
    </w:p>
    <w:p w14:paraId="4F24D1DF" w14:textId="77777777" w:rsidR="00914700" w:rsidRPr="00350AFC" w:rsidRDefault="00350AFC">
      <w:pPr>
        <w:rPr>
          <w:rFonts w:eastAsia="Calibri"/>
          <w:b/>
        </w:rPr>
      </w:pPr>
      <w:r w:rsidRPr="00350AFC">
        <w:rPr>
          <w:rFonts w:eastAsia="Calibri"/>
          <w:b/>
        </w:rPr>
        <w:t xml:space="preserve">ANOTACE </w:t>
      </w:r>
    </w:p>
    <w:p w14:paraId="4F24D1E0" w14:textId="77777777" w:rsidR="00914700" w:rsidRPr="00350AFC" w:rsidRDefault="00914700">
      <w:pPr>
        <w:rPr>
          <w:rFonts w:eastAsia="Calibri"/>
          <w:b/>
        </w:rPr>
      </w:pPr>
    </w:p>
    <w:p w14:paraId="4F24D1E1" w14:textId="77777777" w:rsidR="00914700" w:rsidRPr="00350AFC" w:rsidRDefault="00350AFC">
      <w:pPr>
        <w:rPr>
          <w:rFonts w:eastAsia="Calibri"/>
        </w:rPr>
      </w:pPr>
      <w:r w:rsidRPr="00350AFC">
        <w:rPr>
          <w:rFonts w:eastAsia="Calibri"/>
        </w:rPr>
        <w:t>„Žijeme ve světě, ve skutečném světě, kde jsme právě teď. Vy a my. My a vy. A je to skutečný, obyčejný svět, ve kterém se všechno děje obyčejně.“</w:t>
      </w:r>
    </w:p>
    <w:p w14:paraId="4F24D1E2" w14:textId="77777777" w:rsidR="00914700" w:rsidRPr="00350AFC" w:rsidRDefault="00350AFC">
      <w:pPr>
        <w:spacing w:after="160" w:line="259" w:lineRule="auto"/>
        <w:jc w:val="both"/>
        <w:rPr>
          <w:rFonts w:eastAsia="Calibri"/>
        </w:rPr>
      </w:pPr>
      <w:r w:rsidRPr="00350AFC">
        <w:rPr>
          <w:rFonts w:eastAsia="Calibri"/>
        </w:rPr>
        <w:t xml:space="preserve">Divadlo je veliká společenská událost, a pokud se jí chceme účastnit, musíme se držet celé řady společenských </w:t>
      </w:r>
      <w:r w:rsidRPr="00350AFC">
        <w:rPr>
          <w:rFonts w:eastAsia="Calibri"/>
        </w:rPr>
        <w:t>pravidel, díky kterým si rozumíme. Etiketa říká, že ve společnosti si všichni nejsme rovni, a tak pravidla platí pro každého trochu jinak. Když nám to vyhovuje, pak je to v pořádku. Ale co když je to úplně jinak? Co když nás to sere?</w:t>
      </w:r>
    </w:p>
    <w:p w14:paraId="4F24D1E3" w14:textId="77777777" w:rsidR="00914700" w:rsidRPr="00350AFC" w:rsidRDefault="00350AFC">
      <w:pPr>
        <w:spacing w:after="160" w:line="259" w:lineRule="auto"/>
        <w:jc w:val="both"/>
        <w:rPr>
          <w:rFonts w:eastAsia="Calibri"/>
          <w:b/>
          <w:sz w:val="24"/>
          <w:szCs w:val="24"/>
        </w:rPr>
      </w:pPr>
      <w:r w:rsidRPr="00350AFC">
        <w:rPr>
          <w:rFonts w:eastAsia="Calibri"/>
        </w:rPr>
        <w:t>Bryskní, úderná a pečl</w:t>
      </w:r>
      <w:r w:rsidRPr="00350AFC">
        <w:rPr>
          <w:rFonts w:eastAsia="Calibri"/>
        </w:rPr>
        <w:t>ivě artikulovaná autorská událost studentů KALD.</w:t>
      </w:r>
    </w:p>
    <w:p w14:paraId="145209D1" w14:textId="77777777" w:rsidR="00350AFC" w:rsidRDefault="00350AF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eastAsia="Calibri"/>
          <w:b/>
          <w:color w:val="000000"/>
        </w:rPr>
      </w:pPr>
    </w:p>
    <w:p w14:paraId="4F24D1E5" w14:textId="7BAC1943" w:rsidR="00914700" w:rsidRPr="00350AFC" w:rsidRDefault="00350AF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350AFC">
        <w:rPr>
          <w:rFonts w:eastAsia="Calibri"/>
          <w:b/>
          <w:color w:val="000000"/>
        </w:rPr>
        <w:lastRenderedPageBreak/>
        <w:t xml:space="preserve">Autoři: </w:t>
      </w:r>
      <w:r w:rsidRPr="00350AFC">
        <w:t>Marta Hermannová, Matyáš Míka</w:t>
      </w:r>
    </w:p>
    <w:p w14:paraId="0E2EE2CB" w14:textId="77777777" w:rsidR="00350AFC" w:rsidRPr="00350AFC" w:rsidRDefault="00350AFC" w:rsidP="00350AF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</w:pPr>
      <w:r w:rsidRPr="00350AFC">
        <w:rPr>
          <w:rFonts w:eastAsia="Calibri"/>
          <w:b/>
          <w:color w:val="000000"/>
        </w:rPr>
        <w:t>Režie, dramaturgie: </w:t>
      </w:r>
      <w:r w:rsidRPr="00350AFC">
        <w:t>Marta Hermannová, Matyáš Míka</w:t>
      </w:r>
    </w:p>
    <w:p w14:paraId="4F24D1E7" w14:textId="7B0872F4" w:rsidR="00914700" w:rsidRPr="00350AFC" w:rsidRDefault="00350AFC" w:rsidP="00350AF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</w:pPr>
      <w:r w:rsidRPr="00350AFC">
        <w:rPr>
          <w:rFonts w:eastAsia="Calibri"/>
          <w:b/>
          <w:color w:val="000000"/>
        </w:rPr>
        <w:t>scéna/kostýmy: </w:t>
      </w:r>
      <w:r w:rsidRPr="00350AFC">
        <w:t>Mariana Bouřilová</w:t>
      </w:r>
    </w:p>
    <w:p w14:paraId="4F24D1E9" w14:textId="77777777" w:rsidR="00914700" w:rsidRPr="00350AFC" w:rsidRDefault="00350AF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eastAsia="Calibri"/>
          <w:b/>
          <w:color w:val="000000"/>
        </w:rPr>
      </w:pPr>
      <w:r w:rsidRPr="00350AFC">
        <w:rPr>
          <w:rFonts w:eastAsia="Calibri"/>
          <w:b/>
          <w:color w:val="000000"/>
        </w:rPr>
        <w:t>produkce: </w:t>
      </w:r>
      <w:r w:rsidRPr="00350AFC">
        <w:rPr>
          <w:rFonts w:eastAsia="Calibri"/>
          <w:color w:val="000000"/>
        </w:rPr>
        <w:t>Eliška Nováková</w:t>
      </w:r>
    </w:p>
    <w:p w14:paraId="4F24D1EA" w14:textId="77777777" w:rsidR="00914700" w:rsidRPr="00350AFC" w:rsidRDefault="00350AFC" w:rsidP="00350AFC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jc w:val="both"/>
        <w:rPr>
          <w:rFonts w:eastAsia="Times New Roman"/>
          <w:color w:val="000000"/>
          <w:sz w:val="24"/>
          <w:szCs w:val="24"/>
        </w:rPr>
      </w:pPr>
      <w:r w:rsidRPr="00350AFC">
        <w:rPr>
          <w:rFonts w:eastAsia="Calibri"/>
          <w:b/>
          <w:color w:val="000000"/>
        </w:rPr>
        <w:t xml:space="preserve">fotografie, grafika: </w:t>
      </w:r>
      <w:r w:rsidRPr="00350AFC">
        <w:rPr>
          <w:rFonts w:eastAsia="Calibri"/>
          <w:color w:val="000000"/>
        </w:rPr>
        <w:t xml:space="preserve">Barbora </w:t>
      </w:r>
      <w:proofErr w:type="spellStart"/>
      <w:r w:rsidRPr="00350AFC">
        <w:rPr>
          <w:rFonts w:eastAsia="Calibri"/>
          <w:color w:val="000000"/>
        </w:rPr>
        <w:t>Žentelová</w:t>
      </w:r>
      <w:proofErr w:type="spellEnd"/>
    </w:p>
    <w:p w14:paraId="4F24D1ED" w14:textId="4912F289" w:rsidR="00914700" w:rsidRPr="00350AFC" w:rsidRDefault="00350AFC" w:rsidP="00350AFC">
      <w:pPr>
        <w:spacing w:after="240"/>
      </w:pPr>
      <w:r w:rsidRPr="00350AFC">
        <w:rPr>
          <w:rFonts w:eastAsia="Calibri"/>
          <w:b/>
          <w:color w:val="000000"/>
        </w:rPr>
        <w:t>Hrají</w:t>
      </w:r>
      <w:r>
        <w:rPr>
          <w:rFonts w:eastAsia="Calibri"/>
          <w:b/>
          <w:color w:val="000000"/>
        </w:rPr>
        <w:t xml:space="preserve">: </w:t>
      </w:r>
      <w:r w:rsidRPr="00350AFC">
        <w:t>David Bolech, Natálie Havlová, Václav Němec, Martina Znamenáčková</w:t>
      </w:r>
    </w:p>
    <w:p w14:paraId="4F24D1F0" w14:textId="2AD858CA" w:rsidR="00914700" w:rsidRPr="00350AFC" w:rsidRDefault="00350AFC" w:rsidP="00350AFC">
      <w:pPr>
        <w:spacing w:after="240"/>
      </w:pPr>
      <w:r w:rsidRPr="00350AFC">
        <w:rPr>
          <w:rFonts w:eastAsia="Calibri"/>
          <w:b/>
          <w:color w:val="000000"/>
        </w:rPr>
        <w:t>PEDAGOGICKÉ VEDENÍ</w:t>
      </w:r>
      <w:r w:rsidRPr="00350AFC">
        <w:rPr>
          <w:rFonts w:eastAsia="Calibri"/>
          <w:color w:val="000000"/>
        </w:rPr>
        <w:t xml:space="preserve">: Ing. </w:t>
      </w:r>
      <w:proofErr w:type="spellStart"/>
      <w:r w:rsidRPr="00350AFC">
        <w:rPr>
          <w:rFonts w:eastAsia="Calibri"/>
          <w:color w:val="000000"/>
        </w:rPr>
        <w:t>MgA</w:t>
      </w:r>
      <w:proofErr w:type="spellEnd"/>
      <w:r w:rsidRPr="00350AFC">
        <w:rPr>
          <w:rFonts w:eastAsia="Calibri"/>
          <w:color w:val="000000"/>
        </w:rPr>
        <w:t xml:space="preserve">. Branislav </w:t>
      </w:r>
      <w:proofErr w:type="spellStart"/>
      <w:r w:rsidRPr="00350AFC">
        <w:rPr>
          <w:rFonts w:eastAsia="Calibri"/>
          <w:color w:val="000000"/>
        </w:rPr>
        <w:t>Mazúch</w:t>
      </w:r>
      <w:proofErr w:type="spellEnd"/>
      <w:r w:rsidRPr="00350AFC">
        <w:rPr>
          <w:rFonts w:eastAsia="Calibri"/>
          <w:color w:val="000000"/>
        </w:rPr>
        <w:t xml:space="preserve">, Michaela Homolová, </w:t>
      </w:r>
      <w:proofErr w:type="spellStart"/>
      <w:r w:rsidRPr="00350AFC">
        <w:rPr>
          <w:rFonts w:eastAsia="Calibri"/>
          <w:color w:val="000000"/>
        </w:rPr>
        <w:t>MgA</w:t>
      </w:r>
      <w:proofErr w:type="spellEnd"/>
      <w:r w:rsidRPr="00350AFC">
        <w:rPr>
          <w:rFonts w:eastAsia="Calibri"/>
          <w:color w:val="000000"/>
        </w:rPr>
        <w:t xml:space="preserve">. Jan Bažant, Ph.D., doc. Mgr. Marek Bečka, </w:t>
      </w:r>
      <w:proofErr w:type="spellStart"/>
      <w:r w:rsidRPr="00350AFC">
        <w:rPr>
          <w:rFonts w:eastAsia="Calibri"/>
          <w:color w:val="000000"/>
        </w:rPr>
        <w:t>MgA</w:t>
      </w:r>
      <w:proofErr w:type="spellEnd"/>
      <w:r w:rsidRPr="00350AFC">
        <w:rPr>
          <w:rFonts w:eastAsia="Calibri"/>
          <w:color w:val="000000"/>
        </w:rPr>
        <w:t xml:space="preserve">. Tereza Sochová, </w:t>
      </w:r>
      <w:proofErr w:type="spellStart"/>
      <w:r w:rsidRPr="00350AFC">
        <w:rPr>
          <w:rFonts w:eastAsia="Calibri"/>
          <w:color w:val="000000"/>
        </w:rPr>
        <w:t>MgA</w:t>
      </w:r>
      <w:proofErr w:type="spellEnd"/>
      <w:r w:rsidRPr="00350AFC">
        <w:rPr>
          <w:rFonts w:eastAsia="Calibri"/>
          <w:color w:val="000000"/>
        </w:rPr>
        <w:t xml:space="preserve">. Michal </w:t>
      </w:r>
      <w:proofErr w:type="spellStart"/>
      <w:r w:rsidRPr="00350AFC">
        <w:rPr>
          <w:rFonts w:eastAsia="Calibri"/>
          <w:color w:val="000000"/>
        </w:rPr>
        <w:t>Lázňovský</w:t>
      </w:r>
      <w:proofErr w:type="spellEnd"/>
      <w:r w:rsidRPr="00350AFC">
        <w:rPr>
          <w:rFonts w:eastAsia="Calibri"/>
          <w:color w:val="000000"/>
        </w:rPr>
        <w:t>, Ph.</w:t>
      </w:r>
      <w:r w:rsidRPr="00350AFC">
        <w:rPr>
          <w:rFonts w:eastAsia="Calibri"/>
          <w:color w:val="000000"/>
        </w:rPr>
        <w:t>D.</w:t>
      </w:r>
    </w:p>
    <w:p w14:paraId="4F24D1F2" w14:textId="3C2833E1" w:rsidR="00914700" w:rsidRPr="00350AFC" w:rsidRDefault="00350AF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eastAsia="Times New Roman"/>
          <w:color w:val="000000"/>
          <w:sz w:val="24"/>
          <w:szCs w:val="24"/>
        </w:rPr>
      </w:pPr>
      <w:r w:rsidRPr="00350AFC">
        <w:rPr>
          <w:rFonts w:eastAsia="Calibri"/>
          <w:b/>
          <w:color w:val="000000"/>
        </w:rPr>
        <w:t>premiéra: 9. 1. 2022 </w:t>
      </w:r>
      <w:r w:rsidRPr="00350AFC">
        <w:rPr>
          <w:rFonts w:eastAsia="Calibri"/>
          <w:b/>
          <w:color w:val="000000"/>
        </w:rPr>
        <w:t>v 19:30 v divadle DISK</w:t>
      </w:r>
      <w:r w:rsidRPr="00350AFC">
        <w:rPr>
          <w:rFonts w:eastAsia="Calibri"/>
          <w:b/>
          <w:color w:val="000000"/>
        </w:rPr>
        <w:br/>
      </w:r>
      <w:r w:rsidRPr="00350AFC">
        <w:rPr>
          <w:rFonts w:eastAsia="Calibri"/>
          <w:color w:val="000000"/>
        </w:rPr>
        <w:t>nejbližší reprízy: 12. a 21. 1.</w:t>
      </w:r>
      <w:r>
        <w:rPr>
          <w:rFonts w:eastAsia="Calibri"/>
          <w:color w:val="000000"/>
        </w:rPr>
        <w:t>, 10. a 20. 2.</w:t>
      </w:r>
      <w:r w:rsidRPr="00350AFC">
        <w:rPr>
          <w:rFonts w:eastAsia="Calibri"/>
          <w:color w:val="000000"/>
        </w:rPr>
        <w:t xml:space="preserve"> 2022 </w:t>
      </w:r>
      <w:bookmarkStart w:id="2" w:name="_GoBack"/>
      <w:bookmarkEnd w:id="2"/>
    </w:p>
    <w:p w14:paraId="4F24D1F3" w14:textId="77777777" w:rsidR="00914700" w:rsidRPr="00350AFC" w:rsidRDefault="00914700"/>
    <w:p w14:paraId="4F24D1F4" w14:textId="77777777" w:rsidR="00914700" w:rsidRPr="00350AFC" w:rsidRDefault="00350AF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Times New Roman"/>
          <w:color w:val="000000"/>
          <w:sz w:val="24"/>
          <w:szCs w:val="24"/>
        </w:rPr>
      </w:pPr>
      <w:r w:rsidRPr="00350AFC">
        <w:rPr>
          <w:rFonts w:eastAsia="Calibri"/>
          <w:color w:val="000000"/>
          <w:sz w:val="20"/>
          <w:szCs w:val="20"/>
        </w:rPr>
        <w:t>Vstupenky jsou k dostání</w:t>
      </w:r>
      <w:r w:rsidRPr="00350AFC">
        <w:rPr>
          <w:rFonts w:eastAsia="Calibri"/>
          <w:color w:val="000000"/>
          <w:sz w:val="20"/>
          <w:szCs w:val="20"/>
        </w:rPr>
        <w:t xml:space="preserve"> buď online na </w:t>
      </w:r>
      <w:hyperlink r:id="rId7">
        <w:r w:rsidRPr="00350AFC">
          <w:rPr>
            <w:rFonts w:eastAsia="Calibri"/>
            <w:color w:val="0000FF"/>
            <w:sz w:val="20"/>
            <w:szCs w:val="20"/>
            <w:u w:val="single"/>
          </w:rPr>
          <w:t>www.divadlodisk.cz</w:t>
        </w:r>
      </w:hyperlink>
      <w:r w:rsidRPr="00350AFC">
        <w:rPr>
          <w:rFonts w:eastAsia="Calibri"/>
          <w:color w:val="000000"/>
          <w:sz w:val="20"/>
          <w:szCs w:val="20"/>
        </w:rPr>
        <w:t xml:space="preserve"> nebo v pokladně divadla (ve všední dny od 1</w:t>
      </w:r>
      <w:r w:rsidRPr="00350AFC">
        <w:rPr>
          <w:rFonts w:eastAsia="Calibri"/>
          <w:sz w:val="20"/>
          <w:szCs w:val="20"/>
        </w:rPr>
        <w:t>7</w:t>
      </w:r>
      <w:r w:rsidRPr="00350AFC">
        <w:rPr>
          <w:rFonts w:eastAsia="Calibri"/>
          <w:color w:val="000000"/>
          <w:sz w:val="20"/>
          <w:szCs w:val="20"/>
        </w:rPr>
        <w:t>:00 do 19:30 a o víkendu vždy hodinu před představením).</w:t>
      </w:r>
    </w:p>
    <w:p w14:paraId="4F24D1F5" w14:textId="77777777" w:rsidR="00914700" w:rsidRPr="00350AFC" w:rsidRDefault="00350AF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Times New Roman"/>
          <w:color w:val="000000"/>
          <w:sz w:val="24"/>
          <w:szCs w:val="24"/>
        </w:rPr>
      </w:pPr>
      <w:r w:rsidRPr="00350AFC">
        <w:rPr>
          <w:rFonts w:eastAsia="Calibri"/>
          <w:color w:val="000000"/>
          <w:sz w:val="20"/>
          <w:szCs w:val="20"/>
        </w:rPr>
        <w:t>Základní vstupné stojí 160 Kč, zvýhodněné vstupné 100 Kč (pro studenty, sen</w:t>
      </w:r>
      <w:r w:rsidRPr="00350AFC">
        <w:rPr>
          <w:rFonts w:eastAsia="Calibri"/>
          <w:color w:val="000000"/>
          <w:sz w:val="20"/>
          <w:szCs w:val="20"/>
        </w:rPr>
        <w:t>iory a ZTP).</w:t>
      </w:r>
      <w:r w:rsidRPr="00350AFC">
        <w:rPr>
          <w:rFonts w:eastAsia="Calibri"/>
          <w:color w:val="000000"/>
          <w:sz w:val="20"/>
          <w:szCs w:val="20"/>
        </w:rPr>
        <w:tab/>
      </w:r>
    </w:p>
    <w:p w14:paraId="4F24D1F6" w14:textId="77777777" w:rsidR="00914700" w:rsidRPr="00350AFC" w:rsidRDefault="00914700">
      <w:pPr>
        <w:widowControl w:val="0"/>
        <w:spacing w:after="120" w:line="240" w:lineRule="auto"/>
        <w:jc w:val="both"/>
        <w:rPr>
          <w:rFonts w:eastAsia="Calibri"/>
          <w:sz w:val="20"/>
          <w:szCs w:val="20"/>
        </w:rPr>
      </w:pPr>
    </w:p>
    <w:p w14:paraId="4F24D1F7" w14:textId="77777777" w:rsidR="00914700" w:rsidRPr="00350AFC" w:rsidRDefault="00350AF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eastAsia="Calibri"/>
          <w:b/>
          <w:sz w:val="20"/>
          <w:szCs w:val="20"/>
        </w:rPr>
      </w:pPr>
      <w:r w:rsidRPr="00350AFC">
        <w:rPr>
          <w:rFonts w:eastAsia="Calibri"/>
          <w:b/>
          <w:sz w:val="20"/>
          <w:szCs w:val="20"/>
        </w:rPr>
        <w:t>O DIVADLE DISK</w:t>
      </w:r>
    </w:p>
    <w:p w14:paraId="4F24D1F8" w14:textId="77777777" w:rsidR="00914700" w:rsidRPr="00350AFC" w:rsidRDefault="00350AFC">
      <w:pPr>
        <w:widowControl w:val="0"/>
        <w:spacing w:after="120" w:line="240" w:lineRule="auto"/>
        <w:jc w:val="both"/>
        <w:rPr>
          <w:rFonts w:eastAsia="Calibri"/>
          <w:sz w:val="20"/>
          <w:szCs w:val="20"/>
        </w:rPr>
      </w:pPr>
      <w:r w:rsidRPr="00350AFC">
        <w:rPr>
          <w:rFonts w:eastAsia="Calibri"/>
          <w:sz w:val="20"/>
          <w:szCs w:val="20"/>
        </w:rPr>
        <w:t xml:space="preserve">Divadlo DISK patří k divadelní fakultě AMU už od začátku jejího fungování v roce 1946. Původně našlo útočiště v divadélku </w:t>
      </w:r>
      <w:proofErr w:type="spellStart"/>
      <w:r w:rsidRPr="00350AFC">
        <w:rPr>
          <w:rFonts w:eastAsia="Calibri"/>
          <w:sz w:val="20"/>
          <w:szCs w:val="20"/>
        </w:rPr>
        <w:t>Unitarie</w:t>
      </w:r>
      <w:proofErr w:type="spellEnd"/>
      <w:r w:rsidRPr="00350AFC">
        <w:rPr>
          <w:rFonts w:eastAsia="Calibri"/>
          <w:sz w:val="20"/>
          <w:szCs w:val="20"/>
        </w:rPr>
        <w:t xml:space="preserve"> v Karlově ulici č. 5. V devadesátých letech musel DISK tyto prostory opustit a absolventské inscenace studentů DAMU vznikala </w:t>
      </w:r>
      <w:r w:rsidRPr="00350AFC">
        <w:rPr>
          <w:rFonts w:eastAsia="Calibri"/>
          <w:sz w:val="20"/>
          <w:szCs w:val="20"/>
        </w:rPr>
        <w:t>v divadle v Celetné. Omezená kapacita ale neumožňovala plnohodnotně nahradit vlastní scénu, které se divadelní fakulta dočkala až v lednu 1999 otevřením nového divadla DISK vybudovaného přímo v objektu fakulty mezi domy Karlova 26 a Řetězová 5. Architekt K</w:t>
      </w:r>
      <w:r w:rsidRPr="00350AFC">
        <w:rPr>
          <w:rFonts w:eastAsia="Calibri"/>
          <w:sz w:val="20"/>
          <w:szCs w:val="20"/>
        </w:rPr>
        <w:t>arel Hubáček vypracoval projekt, který velmi elegantně a šetrně začleňuje moderní divadelní stavbu do kontextu historické architektury Starého Města. Hlavním rysem repertoáru divadla DISK je jeho pestrost – klasické tituly se tu střídají s autorskými počin</w:t>
      </w:r>
      <w:r w:rsidRPr="00350AFC">
        <w:rPr>
          <w:rFonts w:eastAsia="Calibri"/>
          <w:sz w:val="20"/>
          <w:szCs w:val="20"/>
        </w:rPr>
        <w:t xml:space="preserve">y, činohra s loutkami a multimediálními projekty. K zútulnění divadla, na jehož prknech se objevují talentovaní herci a tvůrci nové generace, přispívá i přilehlá kavárna KAFE DAMU. </w:t>
      </w:r>
    </w:p>
    <w:p w14:paraId="4F24D1F9" w14:textId="77777777" w:rsidR="00914700" w:rsidRPr="00350AFC" w:rsidRDefault="00350AF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eastAsia="Calibri"/>
          <w:b/>
          <w:sz w:val="20"/>
          <w:szCs w:val="20"/>
        </w:rPr>
      </w:pPr>
      <w:r w:rsidRPr="00350AFC">
        <w:rPr>
          <w:rFonts w:eastAsia="Calibri"/>
          <w:b/>
          <w:sz w:val="20"/>
          <w:szCs w:val="20"/>
        </w:rPr>
        <w:t>KONTAKTY</w:t>
      </w:r>
    </w:p>
    <w:p w14:paraId="4F24D1FA" w14:textId="77777777" w:rsidR="00914700" w:rsidRPr="00350AFC" w:rsidRDefault="00914700">
      <w:pPr>
        <w:widowControl w:val="0"/>
        <w:spacing w:after="120" w:line="240" w:lineRule="auto"/>
        <w:jc w:val="both"/>
        <w:rPr>
          <w:rFonts w:eastAsia="Calibri"/>
          <w:sz w:val="20"/>
          <w:szCs w:val="20"/>
          <w:highlight w:val="white"/>
        </w:rPr>
      </w:pPr>
    </w:p>
    <w:p w14:paraId="4F24D1FB" w14:textId="77777777" w:rsidR="00914700" w:rsidRPr="00350AFC" w:rsidRDefault="00350AFC">
      <w:pPr>
        <w:widowControl w:val="0"/>
        <w:spacing w:after="120" w:line="240" w:lineRule="auto"/>
        <w:jc w:val="both"/>
        <w:rPr>
          <w:rFonts w:eastAsia="Calibri"/>
          <w:b/>
          <w:sz w:val="20"/>
          <w:szCs w:val="20"/>
        </w:rPr>
      </w:pPr>
      <w:r w:rsidRPr="00350AFC">
        <w:rPr>
          <w:rFonts w:eastAsia="Calibri"/>
          <w:b/>
          <w:sz w:val="20"/>
          <w:szCs w:val="20"/>
        </w:rPr>
        <w:t>Divadlo DISK</w:t>
      </w:r>
    </w:p>
    <w:p w14:paraId="4F24D1FC" w14:textId="77777777" w:rsidR="00914700" w:rsidRPr="00350AFC" w:rsidRDefault="00350AFC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eastAsia="Calibri"/>
          <w:b/>
          <w:sz w:val="20"/>
          <w:szCs w:val="20"/>
        </w:rPr>
      </w:pPr>
      <w:r w:rsidRPr="00350AFC">
        <w:rPr>
          <w:rFonts w:eastAsia="Calibri"/>
          <w:b/>
          <w:sz w:val="20"/>
          <w:szCs w:val="20"/>
        </w:rPr>
        <w:t>Divadelní fakulta AMU</w:t>
      </w:r>
    </w:p>
    <w:p w14:paraId="4F24D1FD" w14:textId="77777777" w:rsidR="00914700" w:rsidRPr="00350AFC" w:rsidRDefault="00350AFC">
      <w:pPr>
        <w:spacing w:line="240" w:lineRule="auto"/>
        <w:rPr>
          <w:rFonts w:eastAsia="Calibri"/>
          <w:color w:val="0000FF"/>
          <w:sz w:val="20"/>
          <w:szCs w:val="20"/>
          <w:u w:val="single"/>
        </w:rPr>
      </w:pPr>
      <w:r w:rsidRPr="00350AFC">
        <w:rPr>
          <w:rFonts w:eastAsia="Calibri"/>
          <w:sz w:val="20"/>
          <w:szCs w:val="20"/>
        </w:rPr>
        <w:t xml:space="preserve">Karlova 26, 116 65 Praha 1 </w:t>
      </w:r>
      <w:r w:rsidRPr="00350AFC">
        <w:rPr>
          <w:rFonts w:eastAsia="Calibri"/>
          <w:color w:val="0000FF"/>
          <w:sz w:val="20"/>
          <w:szCs w:val="20"/>
          <w:u w:val="single"/>
        </w:rPr>
        <w:br/>
      </w:r>
      <w:hyperlink r:id="rId8">
        <w:r w:rsidRPr="00350AFC">
          <w:rPr>
            <w:rFonts w:eastAsia="Calibri"/>
            <w:color w:val="0000FF"/>
            <w:sz w:val="20"/>
            <w:szCs w:val="20"/>
            <w:u w:val="single"/>
          </w:rPr>
          <w:t>www.divadlodisk.cz</w:t>
        </w:r>
      </w:hyperlink>
    </w:p>
    <w:p w14:paraId="4F24D1FE" w14:textId="77777777" w:rsidR="00914700" w:rsidRPr="00350AFC" w:rsidRDefault="00914700">
      <w:pPr>
        <w:spacing w:line="240" w:lineRule="auto"/>
        <w:rPr>
          <w:rFonts w:eastAsia="Calibri"/>
          <w:color w:val="0000FF"/>
          <w:sz w:val="20"/>
          <w:szCs w:val="20"/>
          <w:u w:val="single"/>
        </w:rPr>
      </w:pPr>
    </w:p>
    <w:p w14:paraId="4F24D1FF" w14:textId="77777777" w:rsidR="00914700" w:rsidRPr="00350AFC" w:rsidRDefault="00350AFC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eastAsia="Calibri"/>
          <w:sz w:val="20"/>
          <w:szCs w:val="20"/>
        </w:rPr>
      </w:pPr>
      <w:r w:rsidRPr="00350AFC">
        <w:rPr>
          <w:rFonts w:eastAsia="Calibri"/>
          <w:b/>
          <w:sz w:val="20"/>
          <w:szCs w:val="20"/>
        </w:rPr>
        <w:t xml:space="preserve">PR a propagace divadla DISK: </w:t>
      </w:r>
      <w:r w:rsidRPr="00350AFC">
        <w:rPr>
          <w:rFonts w:eastAsia="Calibri"/>
          <w:sz w:val="20"/>
          <w:szCs w:val="20"/>
        </w:rPr>
        <w:t xml:space="preserve">Mgr. Kamila Opletalová, </w:t>
      </w:r>
      <w:hyperlink r:id="rId9">
        <w:r w:rsidRPr="00350AFC">
          <w:rPr>
            <w:rFonts w:eastAsia="Calibri"/>
            <w:color w:val="1155CC"/>
            <w:sz w:val="20"/>
            <w:szCs w:val="20"/>
            <w:u w:val="single"/>
          </w:rPr>
          <w:t>kamila.opletalova@divadlodisk.cz</w:t>
        </w:r>
      </w:hyperlink>
      <w:r w:rsidRPr="00350AFC">
        <w:rPr>
          <w:rFonts w:eastAsia="Calibri"/>
          <w:sz w:val="20"/>
          <w:szCs w:val="20"/>
        </w:rPr>
        <w:t>, +420 736 652 825</w:t>
      </w:r>
    </w:p>
    <w:p w14:paraId="4F24D200" w14:textId="77777777" w:rsidR="00914700" w:rsidRPr="00350AFC" w:rsidRDefault="00350AFC">
      <w:r w:rsidRPr="00350AFC">
        <w:rPr>
          <w:rFonts w:eastAsia="Calibri"/>
          <w:color w:val="000000"/>
          <w:sz w:val="18"/>
          <w:szCs w:val="18"/>
        </w:rPr>
        <w:t>Propagace inscenace: Eliška N</w:t>
      </w:r>
      <w:r w:rsidRPr="00350AFC">
        <w:rPr>
          <w:rFonts w:eastAsia="Calibri"/>
          <w:color w:val="000000"/>
          <w:sz w:val="18"/>
          <w:szCs w:val="18"/>
        </w:rPr>
        <w:t xml:space="preserve">ováková, </w:t>
      </w:r>
      <w:proofErr w:type="gramStart"/>
      <w:r w:rsidRPr="00350AFC">
        <w:rPr>
          <w:rFonts w:eastAsia="Calibri"/>
          <w:color w:val="000000"/>
          <w:sz w:val="18"/>
          <w:szCs w:val="18"/>
        </w:rPr>
        <w:t>elza.novakova@g</w:t>
      </w:r>
      <w:r w:rsidRPr="00350AFC">
        <w:rPr>
          <w:rFonts w:eastAsia="Calibri"/>
          <w:sz w:val="18"/>
          <w:szCs w:val="18"/>
        </w:rPr>
        <w:t>mail</w:t>
      </w:r>
      <w:r w:rsidRPr="00350AFC">
        <w:rPr>
          <w:rFonts w:eastAsia="Calibri"/>
          <w:color w:val="000000"/>
          <w:sz w:val="18"/>
          <w:szCs w:val="18"/>
        </w:rPr>
        <w:t>.com,  +</w:t>
      </w:r>
      <w:proofErr w:type="gramEnd"/>
      <w:r w:rsidRPr="00350AFC">
        <w:rPr>
          <w:rFonts w:eastAsia="Calibri"/>
          <w:color w:val="000000"/>
          <w:sz w:val="18"/>
          <w:szCs w:val="18"/>
        </w:rPr>
        <w:t>420 739 777 895</w:t>
      </w:r>
    </w:p>
    <w:p w14:paraId="4F24D201" w14:textId="77777777" w:rsidR="00914700" w:rsidRPr="00350AFC" w:rsidRDefault="00914700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eastAsia="Calibri"/>
          <w:sz w:val="20"/>
          <w:szCs w:val="20"/>
        </w:rPr>
      </w:pPr>
    </w:p>
    <w:p w14:paraId="4F24D202" w14:textId="77777777" w:rsidR="00914700" w:rsidRPr="00350AFC" w:rsidRDefault="00914700">
      <w:pPr>
        <w:rPr>
          <w:rFonts w:eastAsia="Calibri"/>
          <w:b/>
          <w:sz w:val="20"/>
          <w:szCs w:val="20"/>
        </w:rPr>
      </w:pPr>
    </w:p>
    <w:sectPr w:rsidR="00914700" w:rsidRPr="00350AFC">
      <w:headerReference w:type="default" r:id="rId10"/>
      <w:footerReference w:type="defaul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4D20C" w14:textId="77777777" w:rsidR="00000000" w:rsidRDefault="00350AFC">
      <w:pPr>
        <w:spacing w:line="240" w:lineRule="auto"/>
      </w:pPr>
      <w:r>
        <w:separator/>
      </w:r>
    </w:p>
  </w:endnote>
  <w:endnote w:type="continuationSeparator" w:id="0">
    <w:p w14:paraId="4F24D20E" w14:textId="77777777" w:rsidR="00000000" w:rsidRDefault="00350A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4D207" w14:textId="77777777" w:rsidR="00914700" w:rsidRDefault="00350A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4D208" w14:textId="77777777" w:rsidR="00000000" w:rsidRDefault="00350AFC">
      <w:pPr>
        <w:spacing w:line="240" w:lineRule="auto"/>
      </w:pPr>
      <w:r>
        <w:separator/>
      </w:r>
    </w:p>
  </w:footnote>
  <w:footnote w:type="continuationSeparator" w:id="0">
    <w:p w14:paraId="4F24D20A" w14:textId="77777777" w:rsidR="00000000" w:rsidRDefault="00350A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4D203" w14:textId="77777777" w:rsidR="00914700" w:rsidRDefault="00350AFC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sz w:val="18"/>
        <w:szCs w:val="18"/>
        <w:highlight w:val="white"/>
      </w:rPr>
    </w:pP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noProof/>
      </w:rPr>
      <w:drawing>
        <wp:anchor distT="0" distB="0" distL="0" distR="0" simplePos="0" relativeHeight="251658240" behindDoc="0" locked="0" layoutInCell="1" hidden="0" allowOverlap="1" wp14:anchorId="4F24D208" wp14:editId="4F24D209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l="0" t="0" r="0" b="0"/>
          <wp:wrapSquare wrapText="bothSides" distT="0" distB="0" distL="0" distR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F24D204" w14:textId="77777777" w:rsidR="00914700" w:rsidRDefault="00350AFC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b/>
        <w:sz w:val="18"/>
        <w:szCs w:val="18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</w:p>
  <w:p w14:paraId="4F24D205" w14:textId="77777777" w:rsidR="00914700" w:rsidRDefault="00350AFC">
    <w:pPr>
      <w:tabs>
        <w:tab w:val="center" w:pos="4536"/>
        <w:tab w:val="right" w:pos="9046"/>
      </w:tabs>
      <w:spacing w:after="200"/>
      <w:rPr>
        <w:rFonts w:ascii="Arial Narrow" w:eastAsia="Arial Narrow" w:hAnsi="Arial Narrow" w:cs="Arial Narrow"/>
        <w:sz w:val="24"/>
        <w:szCs w:val="24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Arial Narrow" w:eastAsia="Arial Narrow" w:hAnsi="Arial Narrow" w:cs="Arial Narrow"/>
        <w:b/>
        <w:sz w:val="18"/>
        <w:szCs w:val="18"/>
        <w:highlight w:val="white"/>
      </w:rPr>
      <w:t>TISKOVÁ ZPRÁVA</w:t>
    </w:r>
    <w:r>
      <w:rPr>
        <w:rFonts w:ascii="Arial Narrow" w:eastAsia="Arial Narrow" w:hAnsi="Arial Narrow" w:cs="Arial Narrow"/>
        <w:sz w:val="18"/>
        <w:szCs w:val="18"/>
        <w:highlight w:val="white"/>
      </w:rPr>
      <w:t xml:space="preserve"> </w:t>
    </w:r>
  </w:p>
  <w:p w14:paraId="4F24D206" w14:textId="77777777" w:rsidR="00914700" w:rsidRDefault="00350AFC">
    <w:pPr>
      <w:tabs>
        <w:tab w:val="center" w:pos="4536"/>
        <w:tab w:val="right" w:pos="9046"/>
      </w:tabs>
      <w:spacing w:after="200"/>
    </w:pPr>
    <w:r>
      <w:rPr>
        <w:rFonts w:ascii="Calibri" w:eastAsia="Calibri" w:hAnsi="Calibri" w:cs="Calibri"/>
        <w:sz w:val="18"/>
        <w:szCs w:val="18"/>
        <w:highlight w:val="white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700"/>
    <w:rsid w:val="00350AFC"/>
    <w:rsid w:val="0091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D1D0"/>
  <w15:docId w15:val="{7FD182C9-F6D4-4150-90DD-187DD9144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/>
    <w:rsid w:val="001441F1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441F1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C34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customStyle="1" w:styleId="mark0vp5ld1vs">
    <w:name w:val="mark0vp5ld1vs"/>
    <w:basedOn w:val="Standardnpsmoodstavce"/>
    <w:rsid w:val="00C34D85"/>
  </w:style>
  <w:style w:type="character" w:customStyle="1" w:styleId="marknbypzzhg8">
    <w:name w:val="marknbypzzhg8"/>
    <w:basedOn w:val="Standardnpsmoodstavce"/>
    <w:rsid w:val="00C34D85"/>
  </w:style>
  <w:style w:type="character" w:customStyle="1" w:styleId="apple-tab-span">
    <w:name w:val="apple-tab-span"/>
    <w:basedOn w:val="Standardnpsmoodstavce"/>
    <w:rsid w:val="00E87DD9"/>
  </w:style>
  <w:style w:type="paragraph" w:styleId="Textbubliny">
    <w:name w:val="Balloon Text"/>
    <w:basedOn w:val="Normln"/>
    <w:link w:val="TextbublinyChar"/>
    <w:uiPriority w:val="99"/>
    <w:semiHidden/>
    <w:unhideWhenUsed/>
    <w:rsid w:val="000857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77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579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579C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579C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579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579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vadlodisk.c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mila.opletalova@divadlodisk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27jUYOG7G0JT630Z5qxCFKqF5A==">AMUW2mXY8vZCUYpRlxQNI0Xp1Cgdsem9KtgLzgIJ61MmiNuB4NgYyY0vDqyPPP9jZF7N88fWw7opiyEOxj2vPvDrzdS13zDde5BqFlvljrjTNJijOmJ28Mx86z+hbi8C9+rJIk/9M2PpaJhtpTzjkCy1f9NF4fUHqA==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689</Words>
  <Characters>4068</Characters>
  <Application>Microsoft Office Word</Application>
  <DocSecurity>0</DocSecurity>
  <Lines>33</Lines>
  <Paragraphs>9</Paragraphs>
  <ScaleCrop>false</ScaleCrop>
  <Company>Akademie muzickych umeni v Praze</Company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Vladana BROUKOVÁ</dc:creator>
  <cp:lastModifiedBy>Kamila OPLETALOVÁ</cp:lastModifiedBy>
  <cp:revision>2</cp:revision>
  <dcterms:created xsi:type="dcterms:W3CDTF">2021-05-12T08:43:00Z</dcterms:created>
  <dcterms:modified xsi:type="dcterms:W3CDTF">2022-01-03T16:21:00Z</dcterms:modified>
</cp:coreProperties>
</file>