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:rsidRPr="00112DDA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112DDA" w:rsidRDefault="004F0B03" w:rsidP="00112DDA">
            <w:pPr>
              <w:rPr>
                <w:rFonts w:cs="Arial"/>
                <w:szCs w:val="20"/>
              </w:rPr>
            </w:pPr>
          </w:p>
        </w:tc>
      </w:tr>
      <w:tr w:rsidR="004F0B03" w:rsidRPr="00112DDA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112DDA" w:rsidRDefault="004F0B03" w:rsidP="00112DDA">
            <w:pPr>
              <w:rPr>
                <w:rFonts w:cs="Arial"/>
                <w:szCs w:val="20"/>
              </w:rPr>
            </w:pPr>
          </w:p>
        </w:tc>
      </w:tr>
      <w:tr w:rsidR="004F0B03" w:rsidRPr="00112DDA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112DDA" w:rsidRDefault="004F0B03" w:rsidP="00112DDA">
            <w:pPr>
              <w:rPr>
                <w:rFonts w:cs="Arial"/>
                <w:szCs w:val="20"/>
              </w:rPr>
            </w:pPr>
          </w:p>
        </w:tc>
      </w:tr>
      <w:tr w:rsidR="00FC1E80" w:rsidRPr="00112DDA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BC6AA1A" w14:textId="0D831361" w:rsidR="00112DDA" w:rsidRPr="00356CB6" w:rsidRDefault="00112DDA" w:rsidP="00112DDA">
            <w:pPr>
              <w:rPr>
                <w:rFonts w:eastAsia="Times New Roman"/>
                <w:b/>
                <w:sz w:val="28"/>
                <w:lang w:eastAsia="cs-CZ"/>
              </w:rPr>
            </w:pPr>
            <w:r w:rsidRPr="00356CB6">
              <w:rPr>
                <w:rFonts w:eastAsia="Times New Roman"/>
                <w:b/>
                <w:sz w:val="28"/>
                <w:lang w:eastAsia="cs-CZ"/>
              </w:rPr>
              <w:t>„</w:t>
            </w:r>
            <w:r w:rsidRPr="00356CB6">
              <w:rPr>
                <w:rFonts w:eastAsia="Times New Roman"/>
                <w:b/>
                <w:i/>
                <w:sz w:val="28"/>
                <w:lang w:eastAsia="cs-CZ"/>
              </w:rPr>
              <w:t>Bude to romantický?</w:t>
            </w:r>
            <w:r w:rsidRPr="00356CB6">
              <w:rPr>
                <w:rFonts w:eastAsia="Times New Roman"/>
                <w:b/>
                <w:sz w:val="28"/>
                <w:lang w:eastAsia="cs-CZ"/>
              </w:rPr>
              <w:t>” Česká premiéra Chladného dítěte v divadle DISK </w:t>
            </w:r>
          </w:p>
          <w:p w14:paraId="1A7B20F2" w14:textId="77777777" w:rsidR="00FC1E80" w:rsidRPr="00112DDA" w:rsidRDefault="00FC1E80" w:rsidP="00112DDA">
            <w:pPr>
              <w:rPr>
                <w:rFonts w:cs="Arial"/>
                <w:szCs w:val="20"/>
              </w:rPr>
            </w:pPr>
          </w:p>
        </w:tc>
      </w:tr>
    </w:tbl>
    <w:p w14:paraId="3295E818" w14:textId="17A3196B" w:rsidR="00112DDA" w:rsidRPr="00356CB6" w:rsidRDefault="00112DDA" w:rsidP="00071D6B">
      <w:pPr>
        <w:spacing w:after="120"/>
        <w:rPr>
          <w:rFonts w:eastAsia="Times New Roman" w:cs="Arial"/>
          <w:sz w:val="24"/>
          <w:szCs w:val="20"/>
          <w:lang w:eastAsia="cs-CZ"/>
        </w:rPr>
      </w:pPr>
      <w:r w:rsidRPr="00356CB6">
        <w:rPr>
          <w:rFonts w:eastAsia="Times New Roman" w:cs="Arial"/>
          <w:iCs/>
          <w:color w:val="000000"/>
          <w:sz w:val="24"/>
          <w:szCs w:val="20"/>
          <w:shd w:val="clear" w:color="auto" w:fill="FFFFFF"/>
          <w:lang w:eastAsia="cs-CZ"/>
        </w:rPr>
        <w:t xml:space="preserve">Praha, </w:t>
      </w:r>
      <w:r w:rsidR="00D52D9F" w:rsidRPr="00356CB6">
        <w:rPr>
          <w:rFonts w:eastAsia="Times New Roman" w:cs="Arial"/>
          <w:iCs/>
          <w:color w:val="000000"/>
          <w:sz w:val="24"/>
          <w:szCs w:val="20"/>
          <w:shd w:val="clear" w:color="auto" w:fill="FFFFFF"/>
          <w:lang w:eastAsia="cs-CZ"/>
        </w:rPr>
        <w:t>22</w:t>
      </w:r>
      <w:r w:rsidRPr="00356CB6">
        <w:rPr>
          <w:rFonts w:eastAsia="Times New Roman" w:cs="Arial"/>
          <w:iCs/>
          <w:color w:val="000000"/>
          <w:sz w:val="24"/>
          <w:szCs w:val="20"/>
          <w:shd w:val="clear" w:color="auto" w:fill="FFFFFF"/>
          <w:lang w:eastAsia="cs-CZ"/>
        </w:rPr>
        <w:t xml:space="preserve">. </w:t>
      </w:r>
      <w:r w:rsidR="00356CB6">
        <w:rPr>
          <w:rFonts w:eastAsia="Times New Roman" w:cs="Arial"/>
          <w:iCs/>
          <w:color w:val="000000"/>
          <w:sz w:val="24"/>
          <w:szCs w:val="20"/>
          <w:shd w:val="clear" w:color="auto" w:fill="FFFFFF"/>
          <w:lang w:eastAsia="cs-CZ"/>
        </w:rPr>
        <w:t>3.</w:t>
      </w:r>
      <w:r w:rsidRPr="00356CB6">
        <w:rPr>
          <w:rFonts w:eastAsia="Times New Roman" w:cs="Arial"/>
          <w:iCs/>
          <w:color w:val="000000"/>
          <w:sz w:val="24"/>
          <w:szCs w:val="20"/>
          <w:shd w:val="clear" w:color="auto" w:fill="FFFFFF"/>
          <w:lang w:eastAsia="cs-CZ"/>
        </w:rPr>
        <w:t xml:space="preserve"> 2023</w:t>
      </w:r>
      <w:r w:rsidRPr="00356CB6">
        <w:rPr>
          <w:rFonts w:eastAsia="Times New Roman" w:cs="Arial"/>
          <w:i/>
          <w:iCs/>
          <w:color w:val="000000"/>
          <w:sz w:val="24"/>
          <w:szCs w:val="20"/>
          <w:shd w:val="clear" w:color="auto" w:fill="FFFFFF"/>
          <w:lang w:eastAsia="cs-CZ"/>
        </w:rPr>
        <w:t xml:space="preserve"> – 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 xml:space="preserve">Inscenační tým v čele s režisérem Tomášem </w:t>
      </w:r>
      <w:proofErr w:type="spellStart"/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>Rálišem</w:t>
      </w:r>
      <w:proofErr w:type="spellEnd"/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 xml:space="preserve"> se rozhodl pro inscenaci v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 xml:space="preserve"> Čechách 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 xml:space="preserve">dosud neuvedené hry „Chladné dítě“ německého dramatika </w:t>
      </w:r>
      <w:proofErr w:type="spellStart"/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>Mariuse</w:t>
      </w:r>
      <w:proofErr w:type="spellEnd"/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 xml:space="preserve"> von </w:t>
      </w:r>
      <w:proofErr w:type="spellStart"/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>Mayenburga</w:t>
      </w:r>
      <w:proofErr w:type="spellEnd"/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 xml:space="preserve">. Poprvé </w:t>
      </w:r>
      <w:r w:rsid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>bude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 xml:space="preserve"> toto současné německé dílo </w:t>
      </w:r>
      <w:r w:rsid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>uvedeno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shd w:val="clear" w:color="auto" w:fill="FFFFFF"/>
          <w:lang w:eastAsia="cs-CZ"/>
        </w:rPr>
        <w:t xml:space="preserve"> v divadle DISK, a to 31. března tohoto roku. Jedná se o 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>první absolventskou inscenac</w:t>
      </w:r>
      <w:r w:rsidR="00FE7149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>i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 xml:space="preserve"> studentů 3. ročníku herectví a </w:t>
      </w:r>
      <w:r w:rsid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>1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 xml:space="preserve">. </w:t>
      </w:r>
      <w:r w:rsidR="00356CB6" w:rsidRP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 xml:space="preserve">ročníku </w:t>
      </w:r>
      <w:r w:rsid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 xml:space="preserve">magisterského programu </w:t>
      </w:r>
      <w:r w:rsidRPr="00356CB6">
        <w:rPr>
          <w:rFonts w:eastAsia="Times New Roman" w:cs="Arial"/>
          <w:b/>
          <w:bCs/>
          <w:iCs/>
          <w:color w:val="000000"/>
          <w:sz w:val="24"/>
          <w:szCs w:val="20"/>
          <w:lang w:eastAsia="cs-CZ"/>
        </w:rPr>
        <w:t>režie a dramaturgie katedry činoherního divadla DAMU.</w:t>
      </w:r>
    </w:p>
    <w:p w14:paraId="3BF5B6F6" w14:textId="5B261780" w:rsidR="00112DDA" w:rsidRPr="00356CB6" w:rsidRDefault="00112DDA" w:rsidP="00071D6B">
      <w:pPr>
        <w:spacing w:after="120"/>
        <w:rPr>
          <w:rFonts w:eastAsia="Times New Roman" w:cs="Arial"/>
          <w:sz w:val="24"/>
          <w:szCs w:val="20"/>
          <w:lang w:eastAsia="cs-CZ"/>
        </w:rPr>
      </w:pPr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Hra nabízí koncentrovaný vhled do složité mozaiky životních otázek, výzev a strachů mladých lidí a v groteskní nadsázce je klade do antiteze s generací jejich rodičů. „</w:t>
      </w:r>
      <w:proofErr w:type="spellStart"/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Mayenburg</w:t>
      </w:r>
      <w:proofErr w:type="spellEnd"/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 xml:space="preserve"> zachycuje životní </w:t>
      </w:r>
      <w:r w:rsidRPr="00356CB6">
        <w:rPr>
          <w:rFonts w:eastAsia="Times New Roman" w:cs="Arial"/>
          <w:color w:val="000000"/>
          <w:sz w:val="24"/>
          <w:szCs w:val="20"/>
          <w:lang w:eastAsia="cs-CZ"/>
        </w:rPr>
        <w:t xml:space="preserve">situace </w:t>
      </w:r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svých hrdinů již v momentě vyvrcholení dramatických střetů. Rodinné i partnerské vztahy jsou vyčerpány, probu</w:t>
      </w:r>
      <w:bookmarkStart w:id="1" w:name="_GoBack"/>
      <w:bookmarkEnd w:id="1"/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 xml:space="preserve">blávají na povrch vzájemné animozity a životní plány se rozpadají v prach. Právě ztotožnění se s palčivými </w:t>
      </w:r>
      <w:r w:rsidRPr="00356CB6">
        <w:rPr>
          <w:rFonts w:eastAsia="Times New Roman" w:cs="Arial"/>
          <w:color w:val="000000"/>
          <w:sz w:val="24"/>
          <w:szCs w:val="20"/>
          <w:lang w:eastAsia="cs-CZ"/>
        </w:rPr>
        <w:t>tématy mladé generace, jako je</w:t>
      </w:r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 přemíra možností, jak naložit se svým životem, jakého zvolit partnera, studium či zaměstnání – vedlo k volbě tohoto titulu,“ představuje inscenaci dramaturgyně Adéla Čermáková.</w:t>
      </w:r>
    </w:p>
    <w:p w14:paraId="5C78D7D4" w14:textId="41CFC785" w:rsidR="00112DDA" w:rsidRPr="00356CB6" w:rsidRDefault="00112DDA" w:rsidP="00071D6B">
      <w:pPr>
        <w:spacing w:after="120"/>
        <w:rPr>
          <w:rFonts w:eastAsia="Times New Roman" w:cs="Arial"/>
          <w:sz w:val="24"/>
          <w:szCs w:val="20"/>
          <w:lang w:eastAsia="cs-CZ"/>
        </w:rPr>
      </w:pPr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 xml:space="preserve">Scénografické řešení se pohybuje na hranici mezi svatbou, rodinnou sešlostí, sálem kulturního domu a abstraktního prostoru, kde se všechno děje teď a tady. Tak jak se střihově mění situace v textu, tak reaguje scénografie, místo realistických prostředí nabízí spíše obrazy a pocity, které čerpají ze samotného jádra každé situace. „Bílý podklad celé scénografie funguje jako napnuté malířské plátno, na kterém se zjevují pohnuté rodinné vztahy, křivdy a temné aspekty charakteru každé postavy,“ popisuje scénograf Jakub </w:t>
      </w:r>
      <w:proofErr w:type="spellStart"/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Peruth</w:t>
      </w:r>
      <w:proofErr w:type="spellEnd"/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.</w:t>
      </w:r>
    </w:p>
    <w:p w14:paraId="22FCBF67" w14:textId="77777777" w:rsidR="00112DDA" w:rsidRPr="00356CB6" w:rsidRDefault="00112DDA" w:rsidP="00071D6B">
      <w:pPr>
        <w:spacing w:after="120"/>
        <w:rPr>
          <w:rFonts w:eastAsia="Times New Roman" w:cs="Arial"/>
          <w:sz w:val="24"/>
          <w:szCs w:val="20"/>
          <w:lang w:eastAsia="cs-CZ"/>
        </w:rPr>
      </w:pPr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Bílá scénografie dává prostor také k akcentování kostýmu a tím pádem i jednotlivých postav. „Z realistické podoby, která odkazuje na současnost, se kostým postupně dostává do jakési groteskní nadčasové absurdnosti,” doplňuje autorka kostýmů Anna Havelková.</w:t>
      </w:r>
    </w:p>
    <w:p w14:paraId="55478EA9" w14:textId="4A08399C" w:rsidR="00356CB6" w:rsidRDefault="00112DDA" w:rsidP="00071D6B">
      <w:pPr>
        <w:spacing w:after="120"/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</w:pPr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 xml:space="preserve">Jde o druhé sekání režiséra s </w:t>
      </w:r>
      <w:proofErr w:type="spellStart"/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Mayenburgem</w:t>
      </w:r>
      <w:proofErr w:type="spellEnd"/>
      <w:r w:rsidRPr="00356CB6"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t>, jako svoji bakalářskou práci inscenoval Perplex. „V Chladném dítěti je vše hravé, pravé, groteskní, upřímné, citlivé, cynické. A já se nemohu ubránit pocitu, že je tu jenom pro nás, abychom se pořádně ušpinili. Domnívám se, že je zásadní, aby bylo divadlo relevantní, živé, aby odráželo záblesky civilizovanosti naší společnosti, a míru její krutosti, jinak nemůže být nikdy opravdovým setkáním a ztratí tak svou podstatu. Od inscenace si slibuji, že bude vybízet k hledání cesty, ke zvážení výhledů a plánů jedince, že nebude předkládat jasné odpovědi, nebude návodem k použití, ale podnětem k tvorbě našich životů,“ uzavírá režisér Tomáš Ráliš.</w:t>
      </w:r>
    </w:p>
    <w:p w14:paraId="3896F01C" w14:textId="77777777" w:rsidR="00356CB6" w:rsidRDefault="00356CB6">
      <w:pPr>
        <w:spacing w:after="160" w:line="259" w:lineRule="auto"/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</w:pPr>
      <w:r>
        <w:rPr>
          <w:rFonts w:eastAsia="Times New Roman" w:cs="Arial"/>
          <w:color w:val="000000"/>
          <w:sz w:val="24"/>
          <w:szCs w:val="20"/>
          <w:shd w:val="clear" w:color="auto" w:fill="FFFFFF"/>
          <w:lang w:eastAsia="cs-CZ"/>
        </w:rPr>
        <w:br w:type="page"/>
      </w:r>
    </w:p>
    <w:p w14:paraId="3538C4BC" w14:textId="77777777" w:rsidR="00112DDA" w:rsidRPr="00FE7149" w:rsidRDefault="00112DDA" w:rsidP="00112DDA">
      <w:pPr>
        <w:rPr>
          <w:rFonts w:eastAsia="Times New Roman" w:cs="Arial"/>
          <w:b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INFORMACE O INSCENACI</w:t>
      </w:r>
    </w:p>
    <w:p w14:paraId="5DE023E1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</w:p>
    <w:p w14:paraId="7ACD68CB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Autor</w:t>
      </w:r>
      <w:r w:rsidRPr="00112DDA">
        <w:rPr>
          <w:rFonts w:eastAsia="Times New Roman" w:cs="Arial"/>
          <w:color w:val="000000"/>
          <w:szCs w:val="20"/>
          <w:lang w:eastAsia="cs-CZ"/>
        </w:rPr>
        <w:t xml:space="preserve">: Marius von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Mayenburg</w:t>
      </w:r>
      <w:proofErr w:type="spellEnd"/>
    </w:p>
    <w:p w14:paraId="353A2FD4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Překlad</w:t>
      </w:r>
      <w:r w:rsidRPr="00112DDA">
        <w:rPr>
          <w:rFonts w:eastAsia="Times New Roman" w:cs="Arial"/>
          <w:color w:val="000000"/>
          <w:szCs w:val="20"/>
          <w:lang w:eastAsia="cs-CZ"/>
        </w:rPr>
        <w:t>: Petr Štědroň</w:t>
      </w:r>
    </w:p>
    <w:p w14:paraId="1449AA11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Režie</w:t>
      </w:r>
      <w:r w:rsidRPr="00112DDA">
        <w:rPr>
          <w:rFonts w:eastAsia="Times New Roman" w:cs="Arial"/>
          <w:color w:val="000000"/>
          <w:szCs w:val="20"/>
          <w:lang w:eastAsia="cs-CZ"/>
        </w:rPr>
        <w:t>: Tomáš Ráliš</w:t>
      </w:r>
    </w:p>
    <w:p w14:paraId="690DFDAE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Dramaturgie</w:t>
      </w:r>
      <w:r w:rsidRPr="00112DDA">
        <w:rPr>
          <w:rFonts w:eastAsia="Times New Roman" w:cs="Arial"/>
          <w:color w:val="000000"/>
          <w:szCs w:val="20"/>
          <w:lang w:eastAsia="cs-CZ"/>
        </w:rPr>
        <w:t>: Adéla Čermáková</w:t>
      </w:r>
    </w:p>
    <w:p w14:paraId="58C9DC31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Výprava</w:t>
      </w:r>
      <w:r w:rsidRPr="00112DDA">
        <w:rPr>
          <w:rFonts w:eastAsia="Times New Roman" w:cs="Arial"/>
          <w:color w:val="000000"/>
          <w:szCs w:val="20"/>
          <w:lang w:eastAsia="cs-CZ"/>
        </w:rPr>
        <w:t xml:space="preserve">: Jakub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Peruth</w:t>
      </w:r>
      <w:proofErr w:type="spellEnd"/>
    </w:p>
    <w:p w14:paraId="531137CA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Kostýmy</w:t>
      </w:r>
      <w:r w:rsidRPr="00112DDA">
        <w:rPr>
          <w:rFonts w:eastAsia="Times New Roman" w:cs="Arial"/>
          <w:color w:val="000000"/>
          <w:szCs w:val="20"/>
          <w:lang w:eastAsia="cs-CZ"/>
        </w:rPr>
        <w:t>: Anna Havelková</w:t>
      </w:r>
    </w:p>
    <w:p w14:paraId="5696211D" w14:textId="635E0510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Hudba</w:t>
      </w:r>
      <w:r w:rsidRPr="00112DDA">
        <w:rPr>
          <w:rFonts w:eastAsia="Times New Roman" w:cs="Arial"/>
          <w:color w:val="000000"/>
          <w:szCs w:val="20"/>
          <w:lang w:eastAsia="cs-CZ"/>
        </w:rPr>
        <w:t>: Tomáš Dalecký</w:t>
      </w:r>
      <w:r w:rsidR="00356CB6">
        <w:rPr>
          <w:rFonts w:eastAsia="Times New Roman" w:cs="Arial"/>
          <w:color w:val="000000"/>
          <w:szCs w:val="20"/>
          <w:lang w:eastAsia="cs-CZ"/>
        </w:rPr>
        <w:t>,</w:t>
      </w:r>
      <w:r w:rsidRPr="00112DDA">
        <w:rPr>
          <w:rFonts w:eastAsia="Times New Roman" w:cs="Arial"/>
          <w:color w:val="000000"/>
          <w:szCs w:val="20"/>
          <w:lang w:eastAsia="cs-CZ"/>
        </w:rPr>
        <w:t xml:space="preserve"> Tomáš Ráliš</w:t>
      </w:r>
    </w:p>
    <w:p w14:paraId="5881427B" w14:textId="165C3A04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Produkce</w:t>
      </w:r>
      <w:r w:rsidRPr="00112DDA">
        <w:rPr>
          <w:rFonts w:eastAsia="Times New Roman" w:cs="Arial"/>
          <w:color w:val="000000"/>
          <w:szCs w:val="20"/>
          <w:lang w:eastAsia="cs-CZ"/>
        </w:rPr>
        <w:t>: Klára Markvartová, Karolína Anna Hudská</w:t>
      </w:r>
      <w:r w:rsidR="00356CB6">
        <w:rPr>
          <w:rFonts w:eastAsia="Times New Roman" w:cs="Arial"/>
          <w:color w:val="000000"/>
          <w:szCs w:val="20"/>
          <w:lang w:eastAsia="cs-CZ"/>
        </w:rPr>
        <w:t>,</w:t>
      </w:r>
      <w:r w:rsidRPr="00112DDA">
        <w:rPr>
          <w:rFonts w:eastAsia="Times New Roman" w:cs="Arial"/>
          <w:color w:val="000000"/>
          <w:szCs w:val="20"/>
          <w:lang w:eastAsia="cs-CZ"/>
        </w:rPr>
        <w:t xml:space="preserve"> Lenka Pitronová</w:t>
      </w:r>
    </w:p>
    <w:p w14:paraId="71E04691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</w:p>
    <w:p w14:paraId="1212232B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112DDA">
        <w:rPr>
          <w:rFonts w:eastAsia="Times New Roman" w:cs="Arial"/>
          <w:b/>
          <w:bCs/>
          <w:color w:val="000000"/>
          <w:szCs w:val="20"/>
          <w:lang w:eastAsia="cs-CZ"/>
        </w:rPr>
        <w:t>PEDAGOGICKÉ VEDENÍ ROČNÍKU</w:t>
      </w:r>
    </w:p>
    <w:p w14:paraId="5CDBF605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MgA</w:t>
      </w:r>
      <w:proofErr w:type="spellEnd"/>
      <w:r w:rsidRPr="00112DDA">
        <w:rPr>
          <w:rFonts w:eastAsia="Times New Roman" w:cs="Arial"/>
          <w:color w:val="000000"/>
          <w:szCs w:val="20"/>
          <w:lang w:eastAsia="cs-CZ"/>
        </w:rPr>
        <w:t xml:space="preserve">. Juraj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Deák</w:t>
      </w:r>
      <w:proofErr w:type="spellEnd"/>
    </w:p>
    <w:p w14:paraId="7D7A1001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112DDA">
        <w:rPr>
          <w:rFonts w:eastAsia="Times New Roman" w:cs="Arial"/>
          <w:color w:val="000000"/>
          <w:szCs w:val="20"/>
          <w:lang w:eastAsia="cs-CZ"/>
        </w:rPr>
        <w:t xml:space="preserve">prof. Mgr. Jan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Hančil</w:t>
      </w:r>
      <w:proofErr w:type="spellEnd"/>
    </w:p>
    <w:p w14:paraId="4EC4EFAC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MgA</w:t>
      </w:r>
      <w:proofErr w:type="spellEnd"/>
      <w:r w:rsidRPr="00112DDA">
        <w:rPr>
          <w:rFonts w:eastAsia="Times New Roman" w:cs="Arial"/>
          <w:color w:val="000000"/>
          <w:szCs w:val="20"/>
          <w:lang w:eastAsia="cs-CZ"/>
        </w:rPr>
        <w:t xml:space="preserve">. Michal Syrový, Mgr. Kateřina Štefková,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MgA</w:t>
      </w:r>
      <w:proofErr w:type="spellEnd"/>
      <w:r w:rsidRPr="00112DDA">
        <w:rPr>
          <w:rFonts w:eastAsia="Times New Roman" w:cs="Arial"/>
          <w:color w:val="000000"/>
          <w:szCs w:val="20"/>
          <w:lang w:eastAsia="cs-CZ"/>
        </w:rPr>
        <w:t xml:space="preserve">. Jana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Hauskrechtová</w:t>
      </w:r>
      <w:proofErr w:type="spellEnd"/>
    </w:p>
    <w:p w14:paraId="742B7651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112DDA">
        <w:rPr>
          <w:rFonts w:eastAsia="Times New Roman" w:cs="Arial"/>
          <w:color w:val="000000"/>
          <w:szCs w:val="20"/>
          <w:lang w:eastAsia="cs-CZ"/>
        </w:rPr>
        <w:t>Hlasová spolupráce: Mgr. Regina Szymiková</w:t>
      </w:r>
    </w:p>
    <w:p w14:paraId="426703A7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112DDA">
        <w:rPr>
          <w:rFonts w:eastAsia="Times New Roman" w:cs="Arial"/>
          <w:color w:val="000000"/>
          <w:szCs w:val="20"/>
          <w:lang w:eastAsia="cs-CZ"/>
        </w:rPr>
        <w:t xml:space="preserve">Herecká spolupráce: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MgA</w:t>
      </w:r>
      <w:proofErr w:type="spellEnd"/>
      <w:r w:rsidRPr="00112DDA">
        <w:rPr>
          <w:rFonts w:eastAsia="Times New Roman" w:cs="Arial"/>
          <w:color w:val="000000"/>
          <w:szCs w:val="20"/>
          <w:lang w:eastAsia="cs-CZ"/>
        </w:rPr>
        <w:t>. Regina Rázlová</w:t>
      </w:r>
    </w:p>
    <w:p w14:paraId="0503EBD2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112DDA">
        <w:rPr>
          <w:rFonts w:eastAsia="Times New Roman" w:cs="Arial"/>
          <w:color w:val="000000"/>
          <w:szCs w:val="20"/>
          <w:lang w:eastAsia="cs-CZ"/>
        </w:rPr>
        <w:t xml:space="preserve">Pohybová spolupráce: </w:t>
      </w:r>
      <w:proofErr w:type="spellStart"/>
      <w:r w:rsidRPr="00112DDA">
        <w:rPr>
          <w:rFonts w:eastAsia="Times New Roman" w:cs="Arial"/>
          <w:color w:val="000000"/>
          <w:szCs w:val="20"/>
          <w:lang w:eastAsia="cs-CZ"/>
        </w:rPr>
        <w:t>MgA</w:t>
      </w:r>
      <w:proofErr w:type="spellEnd"/>
      <w:r w:rsidRPr="00112DDA">
        <w:rPr>
          <w:rFonts w:eastAsia="Times New Roman" w:cs="Arial"/>
          <w:color w:val="000000"/>
          <w:szCs w:val="20"/>
          <w:lang w:eastAsia="cs-CZ"/>
        </w:rPr>
        <w:t>. Karolina Gilová</w:t>
      </w:r>
    </w:p>
    <w:p w14:paraId="027A9C14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</w:p>
    <w:p w14:paraId="34C25500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FE7149">
        <w:rPr>
          <w:rFonts w:eastAsia="Times New Roman" w:cs="Arial"/>
          <w:b/>
          <w:color w:val="000000"/>
          <w:szCs w:val="20"/>
          <w:lang w:eastAsia="cs-CZ"/>
        </w:rPr>
        <w:t>premiéra</w:t>
      </w:r>
      <w:r w:rsidRPr="00112DDA">
        <w:rPr>
          <w:rFonts w:eastAsia="Times New Roman" w:cs="Arial"/>
          <w:color w:val="000000"/>
          <w:szCs w:val="20"/>
          <w:lang w:eastAsia="cs-CZ"/>
        </w:rPr>
        <w:t>: 31. 3. 2023 v 19:30 v divadle DISK</w:t>
      </w:r>
      <w:r w:rsidRPr="00112DDA">
        <w:rPr>
          <w:rFonts w:eastAsia="Times New Roman" w:cs="Arial"/>
          <w:color w:val="000000"/>
          <w:szCs w:val="20"/>
          <w:lang w:eastAsia="cs-CZ"/>
        </w:rPr>
        <w:br/>
        <w:t>nejbližší reprízy: 2., 6. a 17. 4. 2023</w:t>
      </w:r>
    </w:p>
    <w:p w14:paraId="1E43C183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</w:p>
    <w:p w14:paraId="28638746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112DDA">
        <w:rPr>
          <w:rFonts w:eastAsia="Times New Roman" w:cs="Arial"/>
          <w:color w:val="000000"/>
          <w:szCs w:val="20"/>
          <w:lang w:eastAsia="cs-CZ"/>
        </w:rPr>
        <w:t xml:space="preserve">Vstupenky jsou k dostání buď online na </w:t>
      </w:r>
      <w:hyperlink r:id="rId9" w:history="1">
        <w:r w:rsidRPr="00112DDA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112DDA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0D494340" w14:textId="77777777" w:rsidR="00112DDA" w:rsidRPr="00112DDA" w:rsidRDefault="00112DDA" w:rsidP="00112DDA">
      <w:pPr>
        <w:rPr>
          <w:rFonts w:eastAsia="Times New Roman" w:cs="Arial"/>
          <w:szCs w:val="20"/>
          <w:lang w:eastAsia="cs-CZ"/>
        </w:rPr>
      </w:pPr>
      <w:r w:rsidRPr="00112DDA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 Kč (pro studenty, seniory a ZTP).</w:t>
      </w:r>
    </w:p>
    <w:p w14:paraId="558D5E73" w14:textId="72F0A3C6" w:rsidR="0058507E" w:rsidRPr="00112DDA" w:rsidRDefault="0058507E" w:rsidP="00112DDA">
      <w:pPr>
        <w:rPr>
          <w:rFonts w:cs="Arial"/>
          <w:szCs w:val="20"/>
        </w:rPr>
      </w:pPr>
    </w:p>
    <w:sectPr w:rsidR="0058507E" w:rsidRPr="00112DDA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167C3" w14:textId="77777777" w:rsidR="00694DEB" w:rsidRDefault="00694DEB" w:rsidP="002910E7">
      <w:pPr>
        <w:spacing w:line="240" w:lineRule="auto"/>
      </w:pPr>
      <w:r>
        <w:separator/>
      </w:r>
    </w:p>
  </w:endnote>
  <w:endnote w:type="continuationSeparator" w:id="0">
    <w:p w14:paraId="58F7409F" w14:textId="77777777" w:rsidR="00694DEB" w:rsidRDefault="00694DEB" w:rsidP="00291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68480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66432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C6EBB" w14:textId="77777777" w:rsidR="00694DEB" w:rsidRDefault="00694DEB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3CDDD213" w14:textId="77777777" w:rsidR="00694DEB" w:rsidRDefault="00694DEB" w:rsidP="00291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69504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071D6B"/>
    <w:rsid w:val="001017B7"/>
    <w:rsid w:val="00112DDA"/>
    <w:rsid w:val="001F0040"/>
    <w:rsid w:val="002272C7"/>
    <w:rsid w:val="002910E7"/>
    <w:rsid w:val="00356CB6"/>
    <w:rsid w:val="003D39D5"/>
    <w:rsid w:val="003F3B1E"/>
    <w:rsid w:val="00484515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6368FC"/>
    <w:rsid w:val="00694DEB"/>
    <w:rsid w:val="006C5801"/>
    <w:rsid w:val="006D6838"/>
    <w:rsid w:val="00735E40"/>
    <w:rsid w:val="00774D54"/>
    <w:rsid w:val="007A0686"/>
    <w:rsid w:val="007F31D0"/>
    <w:rsid w:val="00801B4E"/>
    <w:rsid w:val="00831141"/>
    <w:rsid w:val="00861C57"/>
    <w:rsid w:val="008824B1"/>
    <w:rsid w:val="008900EF"/>
    <w:rsid w:val="009769ED"/>
    <w:rsid w:val="00991425"/>
    <w:rsid w:val="009C70EB"/>
    <w:rsid w:val="00A242FC"/>
    <w:rsid w:val="00A32CAD"/>
    <w:rsid w:val="00A61F8E"/>
    <w:rsid w:val="00A83151"/>
    <w:rsid w:val="00AD7E6C"/>
    <w:rsid w:val="00AF4DEE"/>
    <w:rsid w:val="00B101AE"/>
    <w:rsid w:val="00BC70F0"/>
    <w:rsid w:val="00BE53E1"/>
    <w:rsid w:val="00C10ECD"/>
    <w:rsid w:val="00CE3253"/>
    <w:rsid w:val="00D04EB0"/>
    <w:rsid w:val="00D21D09"/>
    <w:rsid w:val="00D52D9F"/>
    <w:rsid w:val="00D968E8"/>
    <w:rsid w:val="00DB6714"/>
    <w:rsid w:val="00EE42D1"/>
    <w:rsid w:val="00EE4507"/>
    <w:rsid w:val="00F45E26"/>
    <w:rsid w:val="00F65ADE"/>
    <w:rsid w:val="00FC1E80"/>
    <w:rsid w:val="00FE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12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12D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18" ma:contentTypeDescription="Vytvoří nový dokument" ma:contentTypeScope="" ma:versionID="8b2c52f93f895efc5825a0eef7435551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41097c6aa7ef38b679315256a368b6b9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2.xml><?xml version="1.0" encoding="utf-8"?>
<ds:datastoreItem xmlns:ds="http://schemas.openxmlformats.org/officeDocument/2006/customXml" ds:itemID="{AB676F14-A7F2-4FA5-8E49-B3398DA7C2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3</cp:revision>
  <dcterms:created xsi:type="dcterms:W3CDTF">2023-02-02T14:24:00Z</dcterms:created>
  <dcterms:modified xsi:type="dcterms:W3CDTF">2023-03-22T17:03:00Z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</Properties>
</file>