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Mkatabulky"/>
        <w:tblpPr w:leftFromText="142" w:rightFromText="142" w:vertAnchor="page" w:horzAnchor="margin" w:tblpXSpec="center" w:tblpY="6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4F0B03" w:rsidRPr="0016407E" w14:paraId="34AA50A1" w14:textId="77777777" w:rsidTr="004F0B03">
        <w:trPr>
          <w:trHeight w:hRule="exact" w:val="1446"/>
        </w:trPr>
        <w:tc>
          <w:tcPr>
            <w:tcW w:w="9742" w:type="dxa"/>
          </w:tcPr>
          <w:p w14:paraId="0078C857" w14:textId="77777777" w:rsidR="004F0B03" w:rsidRPr="0016407E" w:rsidRDefault="004F0B03" w:rsidP="004F0B03">
            <w:pPr>
              <w:pStyle w:val="PID"/>
              <w:rPr>
                <w:rFonts w:cs="Arial"/>
              </w:rPr>
            </w:pPr>
          </w:p>
        </w:tc>
      </w:tr>
      <w:tr w:rsidR="004F0B03" w:rsidRPr="0016407E" w14:paraId="388BA45B" w14:textId="77777777" w:rsidTr="004F0B03">
        <w:trPr>
          <w:trHeight w:hRule="exact" w:val="556"/>
        </w:trPr>
        <w:tc>
          <w:tcPr>
            <w:tcW w:w="9742" w:type="dxa"/>
            <w:vAlign w:val="bottom"/>
          </w:tcPr>
          <w:p w14:paraId="04E3F71C" w14:textId="77777777" w:rsidR="004F0B03" w:rsidRPr="0016407E" w:rsidRDefault="004F0B03" w:rsidP="004F0B03">
            <w:pPr>
              <w:pStyle w:val="PID"/>
              <w:rPr>
                <w:rFonts w:cs="Arial"/>
              </w:rPr>
            </w:pPr>
          </w:p>
        </w:tc>
      </w:tr>
      <w:tr w:rsidR="004F0B03" w:rsidRPr="0016407E" w14:paraId="3D87B6C3" w14:textId="77777777" w:rsidTr="004F0B03">
        <w:trPr>
          <w:trHeight w:hRule="exact" w:val="567"/>
        </w:trPr>
        <w:tc>
          <w:tcPr>
            <w:tcW w:w="9742" w:type="dxa"/>
            <w:vAlign w:val="bottom"/>
          </w:tcPr>
          <w:p w14:paraId="602D1B93" w14:textId="77777777" w:rsidR="004F0B03" w:rsidRPr="0016407E" w:rsidRDefault="004F0B03" w:rsidP="004F0B03">
            <w:pPr>
              <w:pStyle w:val="PID"/>
              <w:rPr>
                <w:rFonts w:cs="Arial"/>
              </w:rPr>
            </w:pPr>
          </w:p>
        </w:tc>
      </w:tr>
      <w:tr w:rsidR="00FC1E80" w:rsidRPr="0016407E" w14:paraId="00ABB00C" w14:textId="77777777" w:rsidTr="00C3713C">
        <w:trPr>
          <w:trHeight w:hRule="exact" w:val="80"/>
        </w:trPr>
        <w:tc>
          <w:tcPr>
            <w:tcW w:w="9742" w:type="dxa"/>
            <w:vAlign w:val="bottom"/>
          </w:tcPr>
          <w:p w14:paraId="1A7B20F2" w14:textId="77777777" w:rsidR="00FC1E80" w:rsidRPr="0016407E" w:rsidRDefault="00FC1E80" w:rsidP="004F0B03">
            <w:pPr>
              <w:pStyle w:val="PID"/>
              <w:rPr>
                <w:rFonts w:cs="Arial"/>
              </w:rPr>
            </w:pPr>
          </w:p>
        </w:tc>
      </w:tr>
    </w:tbl>
    <w:p w14:paraId="07CCA5ED" w14:textId="77777777" w:rsidR="0021568B" w:rsidRPr="0021568B" w:rsidRDefault="0021568B" w:rsidP="0021568B">
      <w:pPr>
        <w:spacing w:line="240" w:lineRule="auto"/>
        <w:jc w:val="center"/>
        <w:rPr>
          <w:rFonts w:eastAsia="Times New Roman" w:cs="Arial"/>
          <w:sz w:val="22"/>
          <w:lang w:eastAsia="cs-CZ"/>
        </w:rPr>
      </w:pPr>
      <w:r w:rsidRPr="0021568B">
        <w:rPr>
          <w:rFonts w:eastAsia="Times New Roman" w:cs="Arial"/>
          <w:b/>
          <w:bCs/>
          <w:color w:val="000000"/>
          <w:sz w:val="24"/>
          <w:szCs w:val="24"/>
          <w:lang w:eastAsia="cs-CZ"/>
        </w:rPr>
        <w:t xml:space="preserve">Jak to vypadá </w:t>
      </w:r>
      <w:r w:rsidRPr="0021568B">
        <w:rPr>
          <w:rFonts w:eastAsia="Times New Roman" w:cs="Arial"/>
          <w:b/>
          <w:bCs/>
          <w:i/>
          <w:iCs/>
          <w:color w:val="000000"/>
          <w:sz w:val="24"/>
          <w:szCs w:val="24"/>
          <w:lang w:eastAsia="cs-CZ"/>
        </w:rPr>
        <w:t>U Hitlerů v kuchyni</w:t>
      </w:r>
      <w:r w:rsidRPr="0021568B">
        <w:rPr>
          <w:rFonts w:eastAsia="Times New Roman" w:cs="Arial"/>
          <w:b/>
          <w:bCs/>
          <w:color w:val="000000"/>
          <w:sz w:val="24"/>
          <w:szCs w:val="24"/>
          <w:lang w:eastAsia="cs-CZ"/>
        </w:rPr>
        <w:t>, když režíruje Miroslav Hanuš a hrají studenti DAMU?</w:t>
      </w:r>
    </w:p>
    <w:p w14:paraId="510623ED" w14:textId="77777777" w:rsidR="0021568B" w:rsidRPr="0021568B" w:rsidRDefault="0021568B" w:rsidP="0021568B">
      <w:pPr>
        <w:spacing w:line="240" w:lineRule="auto"/>
        <w:rPr>
          <w:rFonts w:eastAsia="Times New Roman" w:cs="Arial"/>
          <w:sz w:val="24"/>
          <w:szCs w:val="24"/>
          <w:lang w:eastAsia="cs-CZ"/>
        </w:rPr>
      </w:pPr>
    </w:p>
    <w:p w14:paraId="739D2917" w14:textId="0779AE25" w:rsidR="0021568B" w:rsidRPr="0021568B" w:rsidRDefault="0021568B" w:rsidP="0021568B">
      <w:pPr>
        <w:spacing w:before="240" w:after="120" w:line="240" w:lineRule="auto"/>
        <w:jc w:val="both"/>
        <w:rPr>
          <w:rFonts w:eastAsia="Times New Roman" w:cs="Arial"/>
          <w:sz w:val="24"/>
          <w:szCs w:val="24"/>
          <w:lang w:eastAsia="cs-CZ"/>
        </w:rPr>
      </w:pPr>
      <w:r w:rsidRPr="0021568B">
        <w:rPr>
          <w:rFonts w:eastAsia="Times New Roman" w:cs="Arial"/>
          <w:i/>
          <w:iCs/>
          <w:color w:val="000000"/>
          <w:sz w:val="24"/>
          <w:szCs w:val="24"/>
          <w:shd w:val="clear" w:color="auto" w:fill="FFFFFF"/>
          <w:lang w:eastAsia="cs-CZ"/>
        </w:rPr>
        <w:t xml:space="preserve">Praha, </w:t>
      </w:r>
      <w:r w:rsidR="00F52D33" w:rsidRPr="0016407E">
        <w:rPr>
          <w:rFonts w:eastAsia="Times New Roman" w:cs="Arial"/>
          <w:i/>
          <w:iCs/>
          <w:color w:val="000000"/>
          <w:sz w:val="24"/>
          <w:szCs w:val="24"/>
          <w:shd w:val="clear" w:color="auto" w:fill="FFFFFF"/>
          <w:lang w:eastAsia="cs-CZ"/>
        </w:rPr>
        <w:t>8</w:t>
      </w:r>
      <w:r w:rsidRPr="0021568B">
        <w:rPr>
          <w:rFonts w:eastAsia="Times New Roman" w:cs="Arial"/>
          <w:i/>
          <w:iCs/>
          <w:color w:val="000000"/>
          <w:sz w:val="24"/>
          <w:szCs w:val="24"/>
          <w:shd w:val="clear" w:color="auto" w:fill="FFFFFF"/>
          <w:lang w:eastAsia="cs-CZ"/>
        </w:rPr>
        <w:t>. 9. 2023 –</w:t>
      </w:r>
      <w:r w:rsidRPr="0021568B">
        <w:rPr>
          <w:rFonts w:eastAsia="Times New Roman" w:cs="Arial"/>
          <w:i/>
          <w:iCs/>
          <w:color w:val="000000"/>
          <w:sz w:val="24"/>
          <w:szCs w:val="24"/>
          <w:lang w:eastAsia="cs-CZ"/>
        </w:rPr>
        <w:t xml:space="preserve"> </w:t>
      </w:r>
      <w:r w:rsidRPr="0021568B">
        <w:rPr>
          <w:rFonts w:eastAsia="Times New Roman" w:cs="Arial"/>
          <w:b/>
          <w:bCs/>
          <w:color w:val="000000"/>
          <w:sz w:val="24"/>
          <w:szCs w:val="24"/>
          <w:lang w:eastAsia="cs-CZ"/>
        </w:rPr>
        <w:t>Divadlo DISK vstoupí do divadelní sezóny 2023/24 premiérou hudební inscenace hry Arnošta Goldflama U Hitlerů v kuchyni, která se uskuteční 15. září. Režie se ujal Miroslav Hanuš, herec a režisér, jenž zároveň působí jako herecký pedagog na pražské DAMU. V inscenaci uvidíte všech dvanáct stud</w:t>
      </w:r>
      <w:r w:rsidR="002D1F25">
        <w:rPr>
          <w:rFonts w:eastAsia="Times New Roman" w:cs="Arial"/>
          <w:b/>
          <w:bCs/>
          <w:color w:val="000000"/>
          <w:sz w:val="24"/>
          <w:szCs w:val="24"/>
          <w:lang w:eastAsia="cs-CZ"/>
        </w:rPr>
        <w:t>ujících</w:t>
      </w:r>
      <w:r w:rsidRPr="0021568B">
        <w:rPr>
          <w:rFonts w:eastAsia="Times New Roman" w:cs="Arial"/>
          <w:b/>
          <w:bCs/>
          <w:color w:val="000000"/>
          <w:sz w:val="24"/>
          <w:szCs w:val="24"/>
          <w:lang w:eastAsia="cs-CZ"/>
        </w:rPr>
        <w:t xml:space="preserve"> absolventského ročníku herectví činoherního divadla.</w:t>
      </w:r>
    </w:p>
    <w:p w14:paraId="6F3E4A11" w14:textId="77777777" w:rsidR="0021568B" w:rsidRPr="0021568B" w:rsidRDefault="0021568B" w:rsidP="0021568B">
      <w:pPr>
        <w:spacing w:before="240" w:after="120" w:line="240" w:lineRule="auto"/>
        <w:jc w:val="both"/>
        <w:rPr>
          <w:rFonts w:eastAsia="Times New Roman" w:cs="Arial"/>
          <w:sz w:val="22"/>
          <w:lang w:eastAsia="cs-CZ"/>
        </w:rPr>
      </w:pPr>
      <w:r w:rsidRPr="0021568B">
        <w:rPr>
          <w:rFonts w:eastAsia="Times New Roman" w:cs="Arial"/>
          <w:i/>
          <w:iCs/>
          <w:color w:val="000000"/>
          <w:sz w:val="22"/>
          <w:lang w:eastAsia="cs-CZ"/>
        </w:rPr>
        <w:t>„Nemám rád Hitlery – žádné. Mám rád humor – skoro každý. Chápu uprchlíky všeho druhu, ať si o tom myslí každý, co chce,“</w:t>
      </w:r>
      <w:r w:rsidRPr="0021568B">
        <w:rPr>
          <w:rFonts w:eastAsia="Times New Roman" w:cs="Arial"/>
          <w:color w:val="000000"/>
          <w:sz w:val="22"/>
          <w:lang w:eastAsia="cs-CZ"/>
        </w:rPr>
        <w:t xml:space="preserve"> říká Miroslav Hanuš. Hru brněnského dramatika Arnošta Goldflama </w:t>
      </w:r>
      <w:r w:rsidRPr="0021568B">
        <w:rPr>
          <w:rFonts w:eastAsia="Times New Roman" w:cs="Arial"/>
          <w:i/>
          <w:iCs/>
          <w:color w:val="000000"/>
          <w:sz w:val="22"/>
          <w:lang w:eastAsia="cs-CZ"/>
        </w:rPr>
        <w:t xml:space="preserve">Doma u Hitlerů aneb Historky z </w:t>
      </w:r>
      <w:proofErr w:type="spellStart"/>
      <w:r w:rsidRPr="0021568B">
        <w:rPr>
          <w:rFonts w:eastAsia="Times New Roman" w:cs="Arial"/>
          <w:i/>
          <w:iCs/>
          <w:color w:val="000000"/>
          <w:sz w:val="22"/>
          <w:lang w:eastAsia="cs-CZ"/>
        </w:rPr>
        <w:t>Hitlerovic</w:t>
      </w:r>
      <w:proofErr w:type="spellEnd"/>
      <w:r w:rsidRPr="0021568B">
        <w:rPr>
          <w:rFonts w:eastAsia="Times New Roman" w:cs="Arial"/>
          <w:i/>
          <w:iCs/>
          <w:color w:val="000000"/>
          <w:sz w:val="22"/>
          <w:lang w:eastAsia="cs-CZ"/>
        </w:rPr>
        <w:t xml:space="preserve"> kuchyně</w:t>
      </w:r>
      <w:r w:rsidRPr="0021568B">
        <w:rPr>
          <w:rFonts w:eastAsia="Times New Roman" w:cs="Arial"/>
          <w:color w:val="000000"/>
          <w:sz w:val="22"/>
          <w:lang w:eastAsia="cs-CZ"/>
        </w:rPr>
        <w:t xml:space="preserve"> (v úpravě pro DISK uváděné pod názvem </w:t>
      </w:r>
      <w:r w:rsidRPr="0021568B">
        <w:rPr>
          <w:rFonts w:eastAsia="Times New Roman" w:cs="Arial"/>
          <w:i/>
          <w:iCs/>
          <w:color w:val="000000"/>
          <w:sz w:val="22"/>
          <w:lang w:eastAsia="cs-CZ"/>
        </w:rPr>
        <w:t>U Hitlerů v kuchyni</w:t>
      </w:r>
      <w:r w:rsidRPr="0021568B">
        <w:rPr>
          <w:rFonts w:eastAsia="Times New Roman" w:cs="Arial"/>
          <w:color w:val="000000"/>
          <w:sz w:val="22"/>
          <w:lang w:eastAsia="cs-CZ"/>
        </w:rPr>
        <w:t>) si zvolil z toho důvodu, že v sobě snoubí jak neodolatelný humor, tak všechna vážná témata dneška.</w:t>
      </w:r>
      <w:r w:rsidRPr="0021568B">
        <w:rPr>
          <w:rFonts w:eastAsia="Times New Roman" w:cs="Arial"/>
          <w:i/>
          <w:iCs/>
          <w:color w:val="000000"/>
          <w:sz w:val="22"/>
          <w:lang w:eastAsia="cs-CZ"/>
        </w:rPr>
        <w:t xml:space="preserve"> „Těším se, že uděláme čerstvé, protože studenti jsou čerstvější než já asi o 40 let, a současně politické a živé divadlo. A ještě se bude tančit a zpívat, protože to náš ročník taky umí,“ </w:t>
      </w:r>
      <w:r w:rsidRPr="0021568B">
        <w:rPr>
          <w:rFonts w:eastAsia="Times New Roman" w:cs="Arial"/>
          <w:color w:val="000000"/>
          <w:sz w:val="22"/>
          <w:lang w:eastAsia="cs-CZ"/>
        </w:rPr>
        <w:t>dodává režisér.</w:t>
      </w:r>
    </w:p>
    <w:p w14:paraId="43AC71FA" w14:textId="39AFEDD8" w:rsidR="0021568B" w:rsidRPr="0021568B" w:rsidRDefault="0021568B" w:rsidP="0021568B">
      <w:pPr>
        <w:spacing w:before="240" w:after="120" w:line="240" w:lineRule="auto"/>
        <w:jc w:val="both"/>
        <w:rPr>
          <w:rFonts w:eastAsia="Times New Roman" w:cs="Arial"/>
          <w:sz w:val="22"/>
          <w:lang w:eastAsia="cs-CZ"/>
        </w:rPr>
      </w:pPr>
      <w:r w:rsidRPr="0021568B">
        <w:rPr>
          <w:rFonts w:eastAsia="Times New Roman" w:cs="Arial"/>
          <w:color w:val="000000"/>
          <w:sz w:val="22"/>
          <w:lang w:eastAsia="cs-CZ"/>
        </w:rPr>
        <w:t>Groteskně laděnou hříčku utváří šestice jednoaktovek plných třaskavé satiry a černého humoru, v nichž se bez skrupulí propírají výjevy ze života Adolfa Hitlera, Evy Braunové, ale i manželů Goebbelsových a dalších nacistických bláznů, duševních mrzáků, či zfanatizovaných vrahů. Hru již od jejího prvního uvedení v roce 2007 provází kontroverze a nepochopení. Téma války a holokaustu přitom představuje pro samotného Goldflama s ohledem na jeho židovský původ vysoce osobní a citlivou záležitost. S jejími dopady na svou psychiku se vypořádává právě i tím, že zmíněné pohlaváry a jejich družky zesměšňuje s neuvěřitelnou vynalézavostí.</w:t>
      </w:r>
    </w:p>
    <w:p w14:paraId="499D4AC7" w14:textId="77777777" w:rsidR="0021568B" w:rsidRPr="0021568B" w:rsidRDefault="0021568B" w:rsidP="0021568B">
      <w:pPr>
        <w:spacing w:before="240" w:after="120" w:line="240" w:lineRule="auto"/>
        <w:jc w:val="both"/>
        <w:rPr>
          <w:rFonts w:eastAsia="Times New Roman" w:cs="Arial"/>
          <w:sz w:val="22"/>
          <w:lang w:eastAsia="cs-CZ"/>
        </w:rPr>
      </w:pPr>
      <w:r w:rsidRPr="0021568B">
        <w:rPr>
          <w:rFonts w:eastAsia="Times New Roman" w:cs="Arial"/>
          <w:i/>
          <w:iCs/>
          <w:color w:val="000000"/>
          <w:sz w:val="22"/>
          <w:lang w:eastAsia="cs-CZ"/>
        </w:rPr>
        <w:t xml:space="preserve">„Goldflam Hitlerovi odnímá důsledně budovanou masku všemocného hybatele světa a staví jej do pozice obyčejného lidského červíčka. Místy se nezdráhá užít drobných historických nepřesností, aby podtrhl mrzkost a směšnost takové kreatury. Často totiž, právě na základě všeobecně známých faktů, nechtěně přiživujeme a konzervujeme propagandou i jednotlivci budovaný obraz, jaký po sobě konkrétní osobnosti toužily zanechat. Není svým způsobem osvobozující si Hitlera představit jen jako na medikaci závislého neurotika, co trpěl zažívacími problémy takového rázu, že valnou část svého života strávil na toaletě? Takovému zlu se nelze než vysmát. Respekt a soucit náleží pouze obětem,“ </w:t>
      </w:r>
      <w:r w:rsidRPr="0021568B">
        <w:rPr>
          <w:rFonts w:eastAsia="Times New Roman" w:cs="Arial"/>
          <w:color w:val="000000"/>
          <w:sz w:val="22"/>
          <w:lang w:eastAsia="cs-CZ"/>
        </w:rPr>
        <w:t>dodává dramaturgyně Dana Hlaváčová. </w:t>
      </w:r>
    </w:p>
    <w:p w14:paraId="324A8EA8" w14:textId="77777777" w:rsidR="0021568B" w:rsidRPr="0021568B" w:rsidRDefault="0021568B" w:rsidP="0021568B">
      <w:pPr>
        <w:spacing w:before="240" w:after="120" w:line="240" w:lineRule="auto"/>
        <w:jc w:val="both"/>
        <w:rPr>
          <w:rFonts w:eastAsia="Times New Roman" w:cs="Arial"/>
          <w:sz w:val="22"/>
          <w:lang w:eastAsia="cs-CZ"/>
        </w:rPr>
      </w:pPr>
      <w:proofErr w:type="spellStart"/>
      <w:r w:rsidRPr="0021568B">
        <w:rPr>
          <w:rFonts w:eastAsia="Times New Roman" w:cs="Arial"/>
          <w:color w:val="000000"/>
          <w:sz w:val="22"/>
          <w:lang w:eastAsia="cs-CZ"/>
        </w:rPr>
        <w:t>DISKová</w:t>
      </w:r>
      <w:proofErr w:type="spellEnd"/>
      <w:r w:rsidRPr="0021568B">
        <w:rPr>
          <w:rFonts w:eastAsia="Times New Roman" w:cs="Arial"/>
          <w:color w:val="000000"/>
          <w:sz w:val="22"/>
          <w:lang w:eastAsia="cs-CZ"/>
        </w:rPr>
        <w:t xml:space="preserve"> inscenace </w:t>
      </w:r>
      <w:proofErr w:type="spellStart"/>
      <w:r w:rsidRPr="0021568B">
        <w:rPr>
          <w:rFonts w:eastAsia="Times New Roman" w:cs="Arial"/>
          <w:color w:val="000000"/>
          <w:sz w:val="22"/>
          <w:lang w:eastAsia="cs-CZ"/>
        </w:rPr>
        <w:t>Goldflamův</w:t>
      </w:r>
      <w:proofErr w:type="spellEnd"/>
      <w:r w:rsidRPr="0021568B">
        <w:rPr>
          <w:rFonts w:eastAsia="Times New Roman" w:cs="Arial"/>
          <w:color w:val="000000"/>
          <w:sz w:val="22"/>
          <w:lang w:eastAsia="cs-CZ"/>
        </w:rPr>
        <w:t xml:space="preserve"> jazyk plný historických reálií, anekdot, či absurdit dále rozvíjí a okořeňuje mimo jiné užitím živé hudby. Songy britské punk-brechtovské skupiny </w:t>
      </w:r>
      <w:proofErr w:type="spellStart"/>
      <w:r w:rsidRPr="0021568B">
        <w:rPr>
          <w:rFonts w:eastAsia="Times New Roman" w:cs="Arial"/>
          <w:i/>
          <w:iCs/>
          <w:color w:val="000000"/>
          <w:sz w:val="22"/>
          <w:lang w:eastAsia="cs-CZ"/>
        </w:rPr>
        <w:t>The</w:t>
      </w:r>
      <w:proofErr w:type="spellEnd"/>
      <w:r w:rsidRPr="0021568B">
        <w:rPr>
          <w:rFonts w:eastAsia="Times New Roman" w:cs="Arial"/>
          <w:i/>
          <w:iCs/>
          <w:color w:val="000000"/>
          <w:sz w:val="22"/>
          <w:lang w:eastAsia="cs-CZ"/>
        </w:rPr>
        <w:t xml:space="preserve"> </w:t>
      </w:r>
      <w:proofErr w:type="spellStart"/>
      <w:r w:rsidRPr="0021568B">
        <w:rPr>
          <w:rFonts w:eastAsia="Times New Roman" w:cs="Arial"/>
          <w:i/>
          <w:iCs/>
          <w:color w:val="000000"/>
          <w:sz w:val="22"/>
          <w:lang w:eastAsia="cs-CZ"/>
        </w:rPr>
        <w:t>Tiger</w:t>
      </w:r>
      <w:proofErr w:type="spellEnd"/>
      <w:r w:rsidRPr="0021568B">
        <w:rPr>
          <w:rFonts w:eastAsia="Times New Roman" w:cs="Arial"/>
          <w:i/>
          <w:iCs/>
          <w:color w:val="000000"/>
          <w:sz w:val="22"/>
          <w:lang w:eastAsia="cs-CZ"/>
        </w:rPr>
        <w:t xml:space="preserve"> </w:t>
      </w:r>
      <w:proofErr w:type="spellStart"/>
      <w:r w:rsidRPr="0021568B">
        <w:rPr>
          <w:rFonts w:eastAsia="Times New Roman" w:cs="Arial"/>
          <w:i/>
          <w:iCs/>
          <w:color w:val="000000"/>
          <w:sz w:val="22"/>
          <w:lang w:eastAsia="cs-CZ"/>
        </w:rPr>
        <w:t>Lillies</w:t>
      </w:r>
      <w:proofErr w:type="spellEnd"/>
      <w:r w:rsidRPr="0021568B">
        <w:rPr>
          <w:rFonts w:eastAsia="Times New Roman" w:cs="Arial"/>
          <w:color w:val="000000"/>
          <w:sz w:val="22"/>
          <w:lang w:eastAsia="cs-CZ"/>
        </w:rPr>
        <w:t xml:space="preserve"> s texty Miroslava Hanuše tak uslyšíte přímo ze scény. Vzniklý kabaretní rámec dotváří taneční choreografie Martina Packa a rej bezejmenných postav.</w:t>
      </w:r>
      <w:r w:rsidRPr="0021568B">
        <w:rPr>
          <w:rFonts w:eastAsia="Times New Roman" w:cs="Arial"/>
          <w:i/>
          <w:iCs/>
          <w:color w:val="000000"/>
          <w:sz w:val="22"/>
          <w:lang w:eastAsia="cs-CZ"/>
        </w:rPr>
        <w:t xml:space="preserve"> „Ty můžeme charakterizovat jako věčně hledající. Podobně jako bájný Žid Ahasver také ony hledají své místo ve světě, snad před něčím i utíkají – před pohrdáním, před útiskem, před válkou? Energií nabité, svým obsahem však povětšinou temné písně skupiny </w:t>
      </w:r>
      <w:proofErr w:type="spellStart"/>
      <w:r w:rsidRPr="0021568B">
        <w:rPr>
          <w:rFonts w:eastAsia="Times New Roman" w:cs="Arial"/>
          <w:i/>
          <w:iCs/>
          <w:color w:val="000000"/>
          <w:sz w:val="22"/>
          <w:lang w:eastAsia="cs-CZ"/>
        </w:rPr>
        <w:t>The</w:t>
      </w:r>
      <w:proofErr w:type="spellEnd"/>
      <w:r w:rsidRPr="0021568B">
        <w:rPr>
          <w:rFonts w:eastAsia="Times New Roman" w:cs="Arial"/>
          <w:i/>
          <w:iCs/>
          <w:color w:val="000000"/>
          <w:sz w:val="22"/>
          <w:lang w:eastAsia="cs-CZ"/>
        </w:rPr>
        <w:t xml:space="preserve"> </w:t>
      </w:r>
      <w:proofErr w:type="spellStart"/>
      <w:r w:rsidRPr="0021568B">
        <w:rPr>
          <w:rFonts w:eastAsia="Times New Roman" w:cs="Arial"/>
          <w:i/>
          <w:iCs/>
          <w:color w:val="000000"/>
          <w:sz w:val="22"/>
          <w:lang w:eastAsia="cs-CZ"/>
        </w:rPr>
        <w:t>Tiger</w:t>
      </w:r>
      <w:proofErr w:type="spellEnd"/>
      <w:r w:rsidRPr="0021568B">
        <w:rPr>
          <w:rFonts w:eastAsia="Times New Roman" w:cs="Arial"/>
          <w:i/>
          <w:iCs/>
          <w:color w:val="000000"/>
          <w:sz w:val="22"/>
          <w:lang w:eastAsia="cs-CZ"/>
        </w:rPr>
        <w:t xml:space="preserve"> </w:t>
      </w:r>
      <w:proofErr w:type="spellStart"/>
      <w:r w:rsidRPr="0021568B">
        <w:rPr>
          <w:rFonts w:eastAsia="Times New Roman" w:cs="Arial"/>
          <w:i/>
          <w:iCs/>
          <w:color w:val="000000"/>
          <w:sz w:val="22"/>
          <w:lang w:eastAsia="cs-CZ"/>
        </w:rPr>
        <w:t>Lillies</w:t>
      </w:r>
      <w:proofErr w:type="spellEnd"/>
      <w:r w:rsidRPr="0021568B">
        <w:rPr>
          <w:rFonts w:eastAsia="Times New Roman" w:cs="Arial"/>
          <w:i/>
          <w:iCs/>
          <w:color w:val="000000"/>
          <w:sz w:val="22"/>
          <w:lang w:eastAsia="cs-CZ"/>
        </w:rPr>
        <w:t xml:space="preserve"> pak dodávají celému tomuto shromáždění lehce panoptikální charakter. Nikdy přesně nevíme, kde končí smích a začíná křeč," </w:t>
      </w:r>
      <w:r w:rsidRPr="0021568B">
        <w:rPr>
          <w:rFonts w:eastAsia="Times New Roman" w:cs="Arial"/>
          <w:color w:val="000000"/>
          <w:sz w:val="22"/>
          <w:lang w:eastAsia="cs-CZ"/>
        </w:rPr>
        <w:t>uzavírá druhá režisérka Barbora Mašková.</w:t>
      </w:r>
    </w:p>
    <w:p w14:paraId="714F9F1E" w14:textId="55BC4968" w:rsidR="00C3713C" w:rsidRDefault="00C3713C">
      <w:pPr>
        <w:spacing w:after="160" w:line="259" w:lineRule="auto"/>
        <w:rPr>
          <w:rFonts w:eastAsia="Times New Roman" w:cs="Arial"/>
          <w:sz w:val="24"/>
          <w:szCs w:val="24"/>
          <w:lang w:eastAsia="cs-CZ"/>
        </w:rPr>
      </w:pPr>
      <w:r>
        <w:rPr>
          <w:rFonts w:eastAsia="Times New Roman" w:cs="Arial"/>
          <w:sz w:val="24"/>
          <w:szCs w:val="24"/>
          <w:lang w:eastAsia="cs-CZ"/>
        </w:rPr>
        <w:br w:type="page"/>
      </w:r>
    </w:p>
    <w:p w14:paraId="169824CE" w14:textId="77777777" w:rsidR="0021568B" w:rsidRPr="0021568B" w:rsidRDefault="0021568B" w:rsidP="0021568B">
      <w:pPr>
        <w:spacing w:line="240" w:lineRule="auto"/>
        <w:jc w:val="both"/>
        <w:rPr>
          <w:rFonts w:eastAsia="Times New Roman" w:cs="Arial"/>
          <w:sz w:val="24"/>
          <w:szCs w:val="24"/>
          <w:lang w:eastAsia="cs-CZ"/>
        </w:rPr>
      </w:pPr>
      <w:r w:rsidRPr="0021568B">
        <w:rPr>
          <w:rFonts w:eastAsia="Times New Roman" w:cs="Arial"/>
          <w:b/>
          <w:bCs/>
          <w:color w:val="000000"/>
          <w:sz w:val="24"/>
          <w:szCs w:val="24"/>
          <w:lang w:eastAsia="cs-CZ"/>
        </w:rPr>
        <w:lastRenderedPageBreak/>
        <w:t>INFORMACE O INSCENACI</w:t>
      </w:r>
    </w:p>
    <w:p w14:paraId="65C8C3AE" w14:textId="77777777" w:rsidR="0021568B" w:rsidRPr="0021568B" w:rsidRDefault="0021568B" w:rsidP="0021568B">
      <w:pPr>
        <w:spacing w:line="240" w:lineRule="auto"/>
        <w:rPr>
          <w:rFonts w:eastAsia="Times New Roman" w:cs="Arial"/>
          <w:sz w:val="24"/>
          <w:szCs w:val="24"/>
          <w:lang w:eastAsia="cs-CZ"/>
        </w:rPr>
      </w:pPr>
    </w:p>
    <w:p w14:paraId="6207EA09" w14:textId="77777777"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 xml:space="preserve">autor předlohy: </w:t>
      </w:r>
      <w:r w:rsidRPr="0021568B">
        <w:rPr>
          <w:rFonts w:eastAsia="Times New Roman" w:cs="Arial"/>
          <w:color w:val="000000"/>
          <w:szCs w:val="20"/>
          <w:lang w:eastAsia="cs-CZ"/>
        </w:rPr>
        <w:t>Arnošt Goldflam</w:t>
      </w:r>
      <w:r w:rsidRPr="0021568B">
        <w:rPr>
          <w:rFonts w:eastAsia="Times New Roman" w:cs="Arial"/>
          <w:b/>
          <w:bCs/>
          <w:color w:val="000000"/>
          <w:szCs w:val="20"/>
          <w:lang w:eastAsia="cs-CZ"/>
        </w:rPr>
        <w:t> </w:t>
      </w:r>
    </w:p>
    <w:p w14:paraId="64AA56D3" w14:textId="77777777"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režie: </w:t>
      </w:r>
      <w:r w:rsidRPr="0021568B">
        <w:rPr>
          <w:rFonts w:eastAsia="Times New Roman" w:cs="Arial"/>
          <w:color w:val="000000"/>
          <w:szCs w:val="20"/>
          <w:lang w:eastAsia="cs-CZ"/>
        </w:rPr>
        <w:t>Miroslav Hanuš a Barbora Mašková</w:t>
      </w:r>
    </w:p>
    <w:p w14:paraId="75D1CAA5" w14:textId="77777777"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dramaturgie: </w:t>
      </w:r>
      <w:r w:rsidRPr="0021568B">
        <w:rPr>
          <w:rFonts w:eastAsia="Times New Roman" w:cs="Arial"/>
          <w:color w:val="000000"/>
          <w:szCs w:val="20"/>
          <w:lang w:eastAsia="cs-CZ"/>
        </w:rPr>
        <w:t>Dana Hlaváčová</w:t>
      </w:r>
    </w:p>
    <w:p w14:paraId="0C580EA9" w14:textId="476B3167"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 xml:space="preserve">scéna: </w:t>
      </w:r>
      <w:r w:rsidRPr="0021568B">
        <w:rPr>
          <w:rFonts w:eastAsia="Times New Roman" w:cs="Arial"/>
          <w:color w:val="000000"/>
          <w:szCs w:val="20"/>
          <w:lang w:eastAsia="cs-CZ"/>
        </w:rPr>
        <w:t xml:space="preserve">Ruslana </w:t>
      </w:r>
      <w:proofErr w:type="spellStart"/>
      <w:r w:rsidRPr="0021568B">
        <w:rPr>
          <w:rFonts w:eastAsia="Times New Roman" w:cs="Arial"/>
          <w:color w:val="000000"/>
          <w:szCs w:val="20"/>
          <w:lang w:eastAsia="cs-CZ"/>
        </w:rPr>
        <w:t>Ba</w:t>
      </w:r>
      <w:r w:rsidR="00CF7F95" w:rsidRPr="00D829D4">
        <w:rPr>
          <w:rFonts w:eastAsia="Times New Roman" w:cs="Arial"/>
          <w:color w:val="000000"/>
          <w:szCs w:val="20"/>
          <w:lang w:eastAsia="cs-CZ"/>
        </w:rPr>
        <w:t>s</w:t>
      </w:r>
      <w:r w:rsidRPr="0021568B">
        <w:rPr>
          <w:rFonts w:eastAsia="Times New Roman" w:cs="Arial"/>
          <w:color w:val="000000"/>
          <w:szCs w:val="20"/>
          <w:lang w:eastAsia="cs-CZ"/>
        </w:rPr>
        <w:t>enko</w:t>
      </w:r>
      <w:proofErr w:type="spellEnd"/>
    </w:p>
    <w:p w14:paraId="29372078" w14:textId="77777777"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kostýmy: </w:t>
      </w:r>
      <w:r w:rsidRPr="0021568B">
        <w:rPr>
          <w:rFonts w:eastAsia="Times New Roman" w:cs="Arial"/>
          <w:color w:val="000000"/>
          <w:szCs w:val="20"/>
          <w:lang w:eastAsia="cs-CZ"/>
        </w:rPr>
        <w:t>Magdaléna Hanušová</w:t>
      </w:r>
    </w:p>
    <w:p w14:paraId="42E5627A" w14:textId="58D8F045" w:rsidR="0021568B" w:rsidRPr="00D829D4" w:rsidRDefault="0021568B" w:rsidP="0021568B">
      <w:pPr>
        <w:spacing w:after="120" w:line="240" w:lineRule="auto"/>
        <w:jc w:val="both"/>
        <w:rPr>
          <w:rFonts w:eastAsia="Times New Roman" w:cs="Arial"/>
          <w:color w:val="000000"/>
          <w:szCs w:val="20"/>
          <w:lang w:eastAsia="cs-CZ"/>
        </w:rPr>
      </w:pPr>
      <w:r w:rsidRPr="0021568B">
        <w:rPr>
          <w:rFonts w:eastAsia="Times New Roman" w:cs="Arial"/>
          <w:b/>
          <w:bCs/>
          <w:color w:val="000000"/>
          <w:szCs w:val="20"/>
          <w:lang w:eastAsia="cs-CZ"/>
        </w:rPr>
        <w:t>hudba: </w:t>
      </w:r>
      <w:proofErr w:type="spellStart"/>
      <w:r w:rsidRPr="0021568B">
        <w:rPr>
          <w:rFonts w:eastAsia="Times New Roman" w:cs="Arial"/>
          <w:color w:val="000000"/>
          <w:szCs w:val="20"/>
          <w:lang w:eastAsia="cs-CZ"/>
        </w:rPr>
        <w:t>The</w:t>
      </w:r>
      <w:proofErr w:type="spellEnd"/>
      <w:r w:rsidRPr="0021568B">
        <w:rPr>
          <w:rFonts w:eastAsia="Times New Roman" w:cs="Arial"/>
          <w:color w:val="000000"/>
          <w:szCs w:val="20"/>
          <w:lang w:eastAsia="cs-CZ"/>
        </w:rPr>
        <w:t xml:space="preserve"> </w:t>
      </w:r>
      <w:proofErr w:type="spellStart"/>
      <w:r w:rsidRPr="0021568B">
        <w:rPr>
          <w:rFonts w:eastAsia="Times New Roman" w:cs="Arial"/>
          <w:color w:val="000000"/>
          <w:szCs w:val="20"/>
          <w:lang w:eastAsia="cs-CZ"/>
        </w:rPr>
        <w:t>Tiger</w:t>
      </w:r>
      <w:proofErr w:type="spellEnd"/>
      <w:r w:rsidRPr="0021568B">
        <w:rPr>
          <w:rFonts w:eastAsia="Times New Roman" w:cs="Arial"/>
          <w:color w:val="000000"/>
          <w:szCs w:val="20"/>
          <w:lang w:eastAsia="cs-CZ"/>
        </w:rPr>
        <w:t xml:space="preserve"> </w:t>
      </w:r>
      <w:proofErr w:type="spellStart"/>
      <w:r w:rsidRPr="0021568B">
        <w:rPr>
          <w:rFonts w:eastAsia="Times New Roman" w:cs="Arial"/>
          <w:color w:val="000000"/>
          <w:szCs w:val="20"/>
          <w:lang w:eastAsia="cs-CZ"/>
        </w:rPr>
        <w:t>Lillies</w:t>
      </w:r>
      <w:proofErr w:type="spellEnd"/>
      <w:r w:rsidRPr="0021568B">
        <w:rPr>
          <w:rFonts w:eastAsia="Times New Roman" w:cs="Arial"/>
          <w:color w:val="000000"/>
          <w:szCs w:val="20"/>
          <w:lang w:eastAsia="cs-CZ"/>
        </w:rPr>
        <w:t>, Milan Potoček</w:t>
      </w:r>
      <w:r w:rsidR="00CF7F95" w:rsidRPr="00D829D4">
        <w:rPr>
          <w:rFonts w:eastAsia="Times New Roman" w:cs="Arial"/>
          <w:color w:val="000000"/>
          <w:szCs w:val="20"/>
          <w:lang w:eastAsia="cs-CZ"/>
        </w:rPr>
        <w:t>,</w:t>
      </w:r>
      <w:r w:rsidRPr="0021568B">
        <w:rPr>
          <w:rFonts w:eastAsia="Times New Roman" w:cs="Arial"/>
          <w:color w:val="000000"/>
          <w:szCs w:val="20"/>
          <w:lang w:eastAsia="cs-CZ"/>
        </w:rPr>
        <w:t xml:space="preserve"> Vlastislav Antonín </w:t>
      </w:r>
      <w:proofErr w:type="spellStart"/>
      <w:r w:rsidRPr="0021568B">
        <w:rPr>
          <w:rFonts w:eastAsia="Times New Roman" w:cs="Arial"/>
          <w:color w:val="000000"/>
          <w:szCs w:val="20"/>
          <w:lang w:eastAsia="cs-CZ"/>
        </w:rPr>
        <w:t>Vipler</w:t>
      </w:r>
      <w:proofErr w:type="spellEnd"/>
      <w:r w:rsidR="009D59D5" w:rsidRPr="00D829D4">
        <w:rPr>
          <w:rFonts w:eastAsia="Times New Roman" w:cs="Arial"/>
          <w:color w:val="000000"/>
          <w:szCs w:val="20"/>
          <w:lang w:eastAsia="cs-CZ"/>
        </w:rPr>
        <w:t>, František Beleš</w:t>
      </w:r>
    </w:p>
    <w:p w14:paraId="6C5C68F7" w14:textId="2323A031" w:rsidR="00D829D4" w:rsidRPr="0021568B" w:rsidRDefault="00D829D4" w:rsidP="0021568B">
      <w:pPr>
        <w:spacing w:after="120" w:line="240" w:lineRule="auto"/>
        <w:jc w:val="both"/>
        <w:rPr>
          <w:rFonts w:eastAsia="Times New Roman" w:cs="Arial"/>
          <w:color w:val="000000"/>
          <w:szCs w:val="20"/>
          <w:lang w:eastAsia="cs-CZ"/>
        </w:rPr>
      </w:pPr>
      <w:r w:rsidRPr="00D829D4">
        <w:rPr>
          <w:rFonts w:eastAsia="Times New Roman" w:cs="Arial"/>
          <w:b/>
          <w:bCs/>
          <w:color w:val="000000"/>
          <w:szCs w:val="20"/>
          <w:lang w:eastAsia="cs-CZ"/>
        </w:rPr>
        <w:t>aranžmá a hudební nastudování</w:t>
      </w:r>
      <w:r w:rsidRPr="00D829D4">
        <w:rPr>
          <w:rFonts w:eastAsia="Times New Roman" w:cs="Arial"/>
          <w:color w:val="000000"/>
          <w:szCs w:val="20"/>
          <w:lang w:eastAsia="cs-CZ"/>
        </w:rPr>
        <w:t>: Milan Potoček, Slávek Brabec</w:t>
      </w:r>
    </w:p>
    <w:p w14:paraId="74FFB5B6" w14:textId="77777777" w:rsidR="0021568B" w:rsidRPr="00D829D4" w:rsidRDefault="0021568B" w:rsidP="0021568B">
      <w:pPr>
        <w:spacing w:after="120" w:line="240" w:lineRule="auto"/>
        <w:jc w:val="both"/>
        <w:rPr>
          <w:rFonts w:eastAsia="Times New Roman" w:cs="Arial"/>
          <w:color w:val="000000"/>
          <w:szCs w:val="20"/>
          <w:lang w:eastAsia="cs-CZ"/>
        </w:rPr>
      </w:pPr>
      <w:r w:rsidRPr="0021568B">
        <w:rPr>
          <w:rFonts w:eastAsia="Times New Roman" w:cs="Arial"/>
          <w:b/>
          <w:bCs/>
          <w:color w:val="000000"/>
          <w:szCs w:val="20"/>
          <w:lang w:eastAsia="cs-CZ"/>
        </w:rPr>
        <w:t xml:space="preserve">choreografie: </w:t>
      </w:r>
      <w:r w:rsidRPr="0021568B">
        <w:rPr>
          <w:rFonts w:eastAsia="Times New Roman" w:cs="Arial"/>
          <w:color w:val="000000"/>
          <w:szCs w:val="20"/>
          <w:lang w:eastAsia="cs-CZ"/>
        </w:rPr>
        <w:t>Martin Pacek</w:t>
      </w:r>
    </w:p>
    <w:p w14:paraId="10EB0DB1" w14:textId="68B25CBB"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pěveck</w:t>
      </w:r>
      <w:r w:rsidR="009D59D5" w:rsidRPr="00D829D4">
        <w:rPr>
          <w:rFonts w:eastAsia="Times New Roman" w:cs="Arial"/>
          <w:b/>
          <w:bCs/>
          <w:color w:val="000000"/>
          <w:szCs w:val="20"/>
          <w:lang w:eastAsia="cs-CZ"/>
        </w:rPr>
        <w:t>é nastudování</w:t>
      </w:r>
      <w:r w:rsidRPr="0021568B">
        <w:rPr>
          <w:rFonts w:eastAsia="Times New Roman" w:cs="Arial"/>
          <w:b/>
          <w:bCs/>
          <w:color w:val="000000"/>
          <w:szCs w:val="20"/>
          <w:lang w:eastAsia="cs-CZ"/>
        </w:rPr>
        <w:t xml:space="preserve">: </w:t>
      </w:r>
      <w:r w:rsidRPr="0021568B">
        <w:rPr>
          <w:rFonts w:eastAsia="Times New Roman" w:cs="Arial"/>
          <w:color w:val="000000"/>
          <w:szCs w:val="20"/>
          <w:lang w:eastAsia="cs-CZ"/>
        </w:rPr>
        <w:t xml:space="preserve">Naďa </w:t>
      </w:r>
      <w:proofErr w:type="spellStart"/>
      <w:r w:rsidRPr="0021568B">
        <w:rPr>
          <w:rFonts w:eastAsia="Times New Roman" w:cs="Arial"/>
          <w:color w:val="000000"/>
          <w:szCs w:val="20"/>
          <w:lang w:eastAsia="cs-CZ"/>
        </w:rPr>
        <w:t>Wepperová</w:t>
      </w:r>
      <w:proofErr w:type="spellEnd"/>
    </w:p>
    <w:p w14:paraId="2478FB78" w14:textId="77777777" w:rsidR="0021568B" w:rsidRDefault="0021568B" w:rsidP="0021568B">
      <w:pPr>
        <w:spacing w:after="120" w:line="240" w:lineRule="auto"/>
        <w:jc w:val="both"/>
        <w:rPr>
          <w:rFonts w:eastAsia="Times New Roman" w:cs="Arial"/>
          <w:color w:val="000000"/>
          <w:szCs w:val="20"/>
          <w:lang w:eastAsia="cs-CZ"/>
        </w:rPr>
      </w:pPr>
      <w:r w:rsidRPr="0021568B">
        <w:rPr>
          <w:rFonts w:eastAsia="Times New Roman" w:cs="Arial"/>
          <w:b/>
          <w:bCs/>
          <w:color w:val="000000"/>
          <w:szCs w:val="20"/>
          <w:lang w:eastAsia="cs-CZ"/>
        </w:rPr>
        <w:t xml:space="preserve">hlasová spolupráce: </w:t>
      </w:r>
      <w:r w:rsidRPr="0021568B">
        <w:rPr>
          <w:rFonts w:eastAsia="Times New Roman" w:cs="Arial"/>
          <w:color w:val="000000"/>
          <w:szCs w:val="20"/>
          <w:lang w:eastAsia="cs-CZ"/>
        </w:rPr>
        <w:t>Regina Szymiková</w:t>
      </w:r>
    </w:p>
    <w:p w14:paraId="6FCBD1D2" w14:textId="4D2A38E3" w:rsidR="00435230" w:rsidRPr="0021568B" w:rsidRDefault="00435230" w:rsidP="0021568B">
      <w:pPr>
        <w:spacing w:after="120" w:line="240" w:lineRule="auto"/>
        <w:jc w:val="both"/>
        <w:rPr>
          <w:rFonts w:eastAsia="Times New Roman" w:cs="Arial"/>
          <w:szCs w:val="20"/>
          <w:lang w:eastAsia="cs-CZ"/>
        </w:rPr>
      </w:pPr>
      <w:r w:rsidRPr="00435230">
        <w:rPr>
          <w:rFonts w:eastAsia="Times New Roman" w:cs="Arial"/>
          <w:b/>
          <w:bCs/>
          <w:szCs w:val="20"/>
          <w:lang w:eastAsia="cs-CZ"/>
        </w:rPr>
        <w:t>pohybová spolupráce</w:t>
      </w:r>
      <w:r w:rsidRPr="00435230">
        <w:rPr>
          <w:rFonts w:eastAsia="Times New Roman" w:cs="Arial"/>
          <w:szCs w:val="20"/>
          <w:lang w:eastAsia="cs-CZ"/>
        </w:rPr>
        <w:t>: Karolína Gilová</w:t>
      </w:r>
    </w:p>
    <w:p w14:paraId="5053FEF6" w14:textId="77777777"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b/>
          <w:bCs/>
          <w:color w:val="000000"/>
          <w:szCs w:val="20"/>
          <w:lang w:eastAsia="cs-CZ"/>
        </w:rPr>
        <w:t>produkce: </w:t>
      </w:r>
      <w:r w:rsidRPr="0021568B">
        <w:rPr>
          <w:rFonts w:eastAsia="Times New Roman" w:cs="Arial"/>
          <w:color w:val="000000"/>
          <w:szCs w:val="20"/>
          <w:lang w:eastAsia="cs-CZ"/>
        </w:rPr>
        <w:t>Petr Maršál, Vojtěch Sochor</w:t>
      </w:r>
    </w:p>
    <w:p w14:paraId="41691170" w14:textId="77777777" w:rsidR="0021568B" w:rsidRPr="0021568B" w:rsidRDefault="0021568B" w:rsidP="0021568B">
      <w:pPr>
        <w:spacing w:line="240" w:lineRule="auto"/>
        <w:rPr>
          <w:rFonts w:eastAsia="Times New Roman" w:cs="Arial"/>
          <w:szCs w:val="20"/>
          <w:lang w:eastAsia="cs-CZ"/>
        </w:rPr>
      </w:pPr>
    </w:p>
    <w:p w14:paraId="76CEC901" w14:textId="77777777" w:rsidR="0021568B" w:rsidRPr="0021568B" w:rsidRDefault="0021568B" w:rsidP="0021568B">
      <w:pPr>
        <w:spacing w:line="240" w:lineRule="auto"/>
        <w:rPr>
          <w:rFonts w:eastAsia="Times New Roman" w:cs="Arial"/>
          <w:szCs w:val="20"/>
          <w:lang w:eastAsia="cs-CZ"/>
        </w:rPr>
      </w:pPr>
      <w:r w:rsidRPr="0021568B">
        <w:rPr>
          <w:rFonts w:eastAsia="Times New Roman" w:cs="Arial"/>
          <w:b/>
          <w:bCs/>
          <w:color w:val="000000"/>
          <w:szCs w:val="20"/>
          <w:lang w:eastAsia="cs-CZ"/>
        </w:rPr>
        <w:t>HRAJÍ STUDENTI 4. ROČNÍKU KATEDRY ČINOHERNÍHO DIVADLA</w:t>
      </w:r>
    </w:p>
    <w:p w14:paraId="76022AF7" w14:textId="77777777" w:rsidR="0021568B" w:rsidRPr="0021568B" w:rsidRDefault="0021568B" w:rsidP="0021568B">
      <w:pPr>
        <w:shd w:val="clear" w:color="auto" w:fill="FFFFFF"/>
        <w:spacing w:line="240" w:lineRule="auto"/>
        <w:rPr>
          <w:rFonts w:eastAsia="Times New Roman" w:cs="Arial"/>
          <w:szCs w:val="20"/>
          <w:lang w:eastAsia="cs-CZ"/>
        </w:rPr>
      </w:pPr>
      <w:r w:rsidRPr="0021568B">
        <w:rPr>
          <w:rFonts w:eastAsia="Times New Roman" w:cs="Arial"/>
          <w:color w:val="000000"/>
          <w:szCs w:val="20"/>
          <w:lang w:eastAsia="cs-CZ"/>
        </w:rPr>
        <w:t xml:space="preserve">František Beleš, Tomáš Dalecký, Jindřiška Hanušová, Kateřina Hrdinová, Karolína Knězů, Filip Kohut, Lucie Michálková, Pavel </w:t>
      </w:r>
      <w:proofErr w:type="spellStart"/>
      <w:r w:rsidRPr="0021568B">
        <w:rPr>
          <w:rFonts w:eastAsia="Times New Roman" w:cs="Arial"/>
          <w:color w:val="000000"/>
          <w:szCs w:val="20"/>
          <w:lang w:eastAsia="cs-CZ"/>
        </w:rPr>
        <w:t>Prais</w:t>
      </w:r>
      <w:proofErr w:type="spellEnd"/>
      <w:r w:rsidRPr="0021568B">
        <w:rPr>
          <w:rFonts w:eastAsia="Times New Roman" w:cs="Arial"/>
          <w:color w:val="000000"/>
          <w:szCs w:val="20"/>
          <w:lang w:eastAsia="cs-CZ"/>
        </w:rPr>
        <w:t>, Hana Šimková, Luciana Tomášová, Filip Týc, Erik Zabrucký</w:t>
      </w:r>
    </w:p>
    <w:p w14:paraId="4C372C75" w14:textId="77777777" w:rsidR="0021568B" w:rsidRPr="0021568B" w:rsidRDefault="0021568B" w:rsidP="0021568B">
      <w:pPr>
        <w:spacing w:line="240" w:lineRule="auto"/>
        <w:rPr>
          <w:rFonts w:eastAsia="Times New Roman" w:cs="Arial"/>
          <w:szCs w:val="20"/>
          <w:lang w:eastAsia="cs-CZ"/>
        </w:rPr>
      </w:pPr>
      <w:r w:rsidRPr="0021568B">
        <w:rPr>
          <w:rFonts w:eastAsia="Times New Roman" w:cs="Arial"/>
          <w:b/>
          <w:bCs/>
          <w:color w:val="000000"/>
          <w:szCs w:val="20"/>
          <w:lang w:eastAsia="cs-CZ"/>
        </w:rPr>
        <w:t>PEDAGOGICKÉ VEDENÍ ROČNÍKU</w:t>
      </w:r>
    </w:p>
    <w:p w14:paraId="7BB15F8A" w14:textId="01E40879" w:rsidR="0021568B" w:rsidRPr="0021568B" w:rsidRDefault="0021568B" w:rsidP="0021568B">
      <w:pPr>
        <w:spacing w:after="120" w:line="240" w:lineRule="auto"/>
        <w:jc w:val="both"/>
        <w:rPr>
          <w:rFonts w:eastAsia="Times New Roman" w:cs="Arial"/>
          <w:szCs w:val="20"/>
          <w:lang w:eastAsia="cs-CZ"/>
        </w:rPr>
      </w:pPr>
      <w:r w:rsidRPr="0021568B">
        <w:rPr>
          <w:rFonts w:eastAsia="Times New Roman" w:cs="Arial"/>
          <w:color w:val="000000"/>
          <w:szCs w:val="20"/>
          <w:lang w:eastAsia="cs-CZ"/>
        </w:rPr>
        <w:t xml:space="preserve">MgA. Juraj </w:t>
      </w:r>
      <w:proofErr w:type="spellStart"/>
      <w:r w:rsidRPr="0021568B">
        <w:rPr>
          <w:rFonts w:eastAsia="Times New Roman" w:cs="Arial"/>
          <w:color w:val="000000"/>
          <w:szCs w:val="20"/>
          <w:lang w:eastAsia="cs-CZ"/>
        </w:rPr>
        <w:t>Deák</w:t>
      </w:r>
      <w:proofErr w:type="spellEnd"/>
      <w:r w:rsidRPr="0021568B">
        <w:rPr>
          <w:rFonts w:eastAsia="Times New Roman" w:cs="Arial"/>
          <w:color w:val="000000"/>
          <w:szCs w:val="20"/>
          <w:lang w:eastAsia="cs-CZ"/>
        </w:rPr>
        <w:t xml:space="preserve">, prof. Mgr. Jan </w:t>
      </w:r>
      <w:proofErr w:type="spellStart"/>
      <w:r w:rsidRPr="0021568B">
        <w:rPr>
          <w:rFonts w:eastAsia="Times New Roman" w:cs="Arial"/>
          <w:color w:val="000000"/>
          <w:szCs w:val="20"/>
          <w:lang w:eastAsia="cs-CZ"/>
        </w:rPr>
        <w:t>Hančil</w:t>
      </w:r>
      <w:proofErr w:type="spellEnd"/>
      <w:r w:rsidRPr="0021568B">
        <w:rPr>
          <w:rFonts w:eastAsia="Times New Roman" w:cs="Arial"/>
          <w:color w:val="000000"/>
          <w:szCs w:val="20"/>
          <w:lang w:eastAsia="cs-CZ"/>
        </w:rPr>
        <w:t> </w:t>
      </w:r>
    </w:p>
    <w:p w14:paraId="5EAB2592" w14:textId="77777777" w:rsidR="0021568B" w:rsidRPr="0021568B" w:rsidRDefault="0021568B" w:rsidP="0021568B">
      <w:pPr>
        <w:spacing w:line="240" w:lineRule="auto"/>
        <w:rPr>
          <w:rFonts w:eastAsia="Times New Roman" w:cs="Arial"/>
          <w:szCs w:val="20"/>
          <w:lang w:eastAsia="cs-CZ"/>
        </w:rPr>
      </w:pPr>
    </w:p>
    <w:p w14:paraId="66CD365E" w14:textId="77777777" w:rsidR="0021568B" w:rsidRPr="0021568B" w:rsidRDefault="0021568B" w:rsidP="0021568B">
      <w:pPr>
        <w:spacing w:line="240" w:lineRule="auto"/>
        <w:rPr>
          <w:rFonts w:eastAsia="Times New Roman" w:cs="Arial"/>
          <w:szCs w:val="20"/>
          <w:lang w:eastAsia="cs-CZ"/>
        </w:rPr>
      </w:pPr>
      <w:r w:rsidRPr="0021568B">
        <w:rPr>
          <w:rFonts w:eastAsia="Times New Roman" w:cs="Arial"/>
          <w:color w:val="000000"/>
          <w:szCs w:val="20"/>
          <w:lang w:eastAsia="cs-CZ"/>
        </w:rPr>
        <w:t>veřejná generální zkouška: 14. 9. 2023 v 11:00</w:t>
      </w:r>
    </w:p>
    <w:p w14:paraId="69AB964D" w14:textId="77777777" w:rsidR="0021568B" w:rsidRPr="0021568B" w:rsidRDefault="0021568B" w:rsidP="0021568B">
      <w:pPr>
        <w:spacing w:after="120" w:line="240" w:lineRule="auto"/>
        <w:rPr>
          <w:rFonts w:eastAsia="Times New Roman" w:cs="Arial"/>
          <w:szCs w:val="20"/>
          <w:lang w:eastAsia="cs-CZ"/>
        </w:rPr>
      </w:pPr>
      <w:r w:rsidRPr="0021568B">
        <w:rPr>
          <w:rFonts w:eastAsia="Times New Roman" w:cs="Arial"/>
          <w:b/>
          <w:bCs/>
          <w:color w:val="000000"/>
          <w:szCs w:val="20"/>
          <w:lang w:eastAsia="cs-CZ"/>
        </w:rPr>
        <w:t>premiéra: 15. 9. 2023 v 19:30 v divadle DISK</w:t>
      </w:r>
      <w:r w:rsidRPr="0021568B">
        <w:rPr>
          <w:rFonts w:eastAsia="Times New Roman" w:cs="Arial"/>
          <w:b/>
          <w:bCs/>
          <w:color w:val="000000"/>
          <w:szCs w:val="20"/>
          <w:lang w:eastAsia="cs-CZ"/>
        </w:rPr>
        <w:br/>
      </w:r>
      <w:r w:rsidRPr="0021568B">
        <w:rPr>
          <w:rFonts w:eastAsia="Times New Roman" w:cs="Arial"/>
          <w:color w:val="000000"/>
          <w:szCs w:val="20"/>
          <w:lang w:eastAsia="cs-CZ"/>
        </w:rPr>
        <w:t>nejbližší reprízy: 17. 9., 21. 9., 27. 9.</w:t>
      </w:r>
    </w:p>
    <w:p w14:paraId="76B20639" w14:textId="77777777" w:rsidR="0021568B" w:rsidRPr="0021568B" w:rsidRDefault="0021568B" w:rsidP="0021568B">
      <w:pPr>
        <w:spacing w:line="240" w:lineRule="auto"/>
        <w:rPr>
          <w:rFonts w:eastAsia="Times New Roman" w:cs="Arial"/>
          <w:sz w:val="24"/>
          <w:szCs w:val="24"/>
          <w:lang w:eastAsia="cs-CZ"/>
        </w:rPr>
      </w:pPr>
    </w:p>
    <w:p w14:paraId="26A5BB62" w14:textId="77777777" w:rsidR="0021568B" w:rsidRPr="0021568B" w:rsidRDefault="0021568B" w:rsidP="0021568B">
      <w:pPr>
        <w:spacing w:line="240" w:lineRule="auto"/>
        <w:rPr>
          <w:rFonts w:eastAsia="Times New Roman" w:cs="Arial"/>
          <w:sz w:val="24"/>
          <w:szCs w:val="24"/>
          <w:lang w:eastAsia="cs-CZ"/>
        </w:rPr>
      </w:pPr>
      <w:r w:rsidRPr="0021568B">
        <w:rPr>
          <w:rFonts w:eastAsia="Times New Roman" w:cs="Arial"/>
          <w:color w:val="000000"/>
          <w:szCs w:val="20"/>
          <w:lang w:eastAsia="cs-CZ"/>
        </w:rPr>
        <w:t xml:space="preserve">Vstupenky jsou k dostání buď online na </w:t>
      </w:r>
      <w:hyperlink r:id="rId9" w:history="1">
        <w:r w:rsidRPr="0021568B">
          <w:rPr>
            <w:rFonts w:eastAsia="Times New Roman" w:cs="Arial"/>
            <w:color w:val="0000FF"/>
            <w:szCs w:val="20"/>
            <w:u w:val="single"/>
            <w:lang w:eastAsia="cs-CZ"/>
          </w:rPr>
          <w:t>www.divadlodisk.cz</w:t>
        </w:r>
      </w:hyperlink>
      <w:r w:rsidRPr="0021568B">
        <w:rPr>
          <w:rFonts w:eastAsia="Times New Roman" w:cs="Arial"/>
          <w:color w:val="000000"/>
          <w:szCs w:val="20"/>
          <w:lang w:eastAsia="cs-CZ"/>
        </w:rPr>
        <w:t xml:space="preserve"> nebo v pokladně divadla (ve všední dny od 17:00 do 19:30 a o víkendu vždy hodinu před představením).</w:t>
      </w:r>
    </w:p>
    <w:p w14:paraId="3F12700D" w14:textId="77777777" w:rsidR="0021568B" w:rsidRPr="0021568B" w:rsidRDefault="0021568B" w:rsidP="0021568B">
      <w:pPr>
        <w:spacing w:line="240" w:lineRule="auto"/>
        <w:rPr>
          <w:rFonts w:eastAsia="Times New Roman" w:cs="Arial"/>
          <w:sz w:val="24"/>
          <w:szCs w:val="24"/>
          <w:lang w:eastAsia="cs-CZ"/>
        </w:rPr>
      </w:pPr>
      <w:r w:rsidRPr="0021568B">
        <w:rPr>
          <w:rFonts w:eastAsia="Times New Roman" w:cs="Arial"/>
          <w:color w:val="000000"/>
          <w:szCs w:val="20"/>
          <w:lang w:eastAsia="cs-CZ"/>
        </w:rPr>
        <w:t>Základní vstupné stojí 250 Kč, zvýhodněné vstupné 130 Kč (pro studenty, seniory a ZTP).</w:t>
      </w:r>
      <w:r w:rsidRPr="0021568B">
        <w:rPr>
          <w:rFonts w:eastAsia="Times New Roman" w:cs="Arial"/>
          <w:color w:val="000000"/>
          <w:szCs w:val="20"/>
          <w:lang w:eastAsia="cs-CZ"/>
        </w:rPr>
        <w:tab/>
      </w:r>
    </w:p>
    <w:p w14:paraId="558D5E73" w14:textId="48E4ACF9" w:rsidR="0058507E" w:rsidRPr="0016407E" w:rsidRDefault="0058507E" w:rsidP="0021568B">
      <w:pPr>
        <w:ind w:right="396"/>
        <w:rPr>
          <w:rFonts w:cs="Arial"/>
        </w:rPr>
      </w:pPr>
    </w:p>
    <w:sectPr w:rsidR="0058507E" w:rsidRPr="0016407E" w:rsidSect="00583CA9">
      <w:footerReference w:type="default" r:id="rId10"/>
      <w:headerReference w:type="first" r:id="rId11"/>
      <w:footerReference w:type="first" r:id="rId12"/>
      <w:pgSz w:w="11906" w:h="16838" w:code="9"/>
      <w:pgMar w:top="1440" w:right="1080" w:bottom="1440" w:left="1080"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27EC4" w14:textId="77777777" w:rsidR="003933E5" w:rsidRDefault="003933E5" w:rsidP="002910E7">
      <w:pPr>
        <w:spacing w:line="240" w:lineRule="auto"/>
      </w:pPr>
      <w:r>
        <w:separator/>
      </w:r>
    </w:p>
  </w:endnote>
  <w:endnote w:type="continuationSeparator" w:id="0">
    <w:p w14:paraId="0A8DD83B" w14:textId="77777777" w:rsidR="003933E5" w:rsidRDefault="003933E5" w:rsidP="00291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4305" w14:textId="77777777" w:rsidR="002910E7" w:rsidRDefault="00991425">
    <w:pPr>
      <w:pStyle w:val="Zpat"/>
    </w:pPr>
    <w:r>
      <w:fldChar w:fldCharType="begin"/>
    </w:r>
    <w:r>
      <w:instrText xml:space="preserve"> PAGE   \* MERGEFORMAT </w:instrText>
    </w:r>
    <w:r>
      <w:fldChar w:fldCharType="separate"/>
    </w:r>
    <w:r w:rsidR="00F45E26">
      <w:rPr>
        <w:noProof/>
      </w:rPr>
      <w:t>2</w:t>
    </w:r>
    <w:r>
      <w:fldChar w:fldCharType="end"/>
    </w:r>
    <w:r w:rsidR="00F45E26">
      <w:rPr>
        <w:noProof/>
        <w:lang w:eastAsia="cs-CZ"/>
      </w:rPr>
      <w:drawing>
        <wp:anchor distT="0" distB="0" distL="114300" distR="114300" simplePos="0" relativeHeight="251668480" behindDoc="1" locked="1" layoutInCell="1" allowOverlap="1" wp14:anchorId="38CFED5A" wp14:editId="1BD17814">
          <wp:simplePos x="0" y="0"/>
          <wp:positionH relativeFrom="page">
            <wp:posOffset>431800</wp:posOffset>
          </wp:positionH>
          <wp:positionV relativeFrom="page">
            <wp:posOffset>9775190</wp:posOffset>
          </wp:positionV>
          <wp:extent cx="2354400" cy="5040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44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A21D5" w14:textId="77777777" w:rsidR="002910E7" w:rsidRDefault="00F45E26">
    <w:pPr>
      <w:pStyle w:val="Zpat"/>
    </w:pPr>
    <w:r>
      <w:rPr>
        <w:noProof/>
        <w:lang w:eastAsia="cs-CZ"/>
      </w:rPr>
      <w:drawing>
        <wp:anchor distT="0" distB="0" distL="114300" distR="114300" simplePos="0" relativeHeight="251666432" behindDoc="1" locked="1" layoutInCell="1" allowOverlap="1" wp14:anchorId="524E2864" wp14:editId="1B70649D">
          <wp:simplePos x="0" y="0"/>
          <wp:positionH relativeFrom="page">
            <wp:posOffset>68580</wp:posOffset>
          </wp:positionH>
          <wp:positionV relativeFrom="page">
            <wp:posOffset>9572625</wp:posOffset>
          </wp:positionV>
          <wp:extent cx="7426960" cy="1007110"/>
          <wp:effectExtent l="0" t="0" r="2540" b="254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a:blip r:embed="rId1">
                    <a:extLst>
                      <a:ext uri="{28A0092B-C50C-407E-A947-70E740481C1C}">
                        <a14:useLocalDpi xmlns:a14="http://schemas.microsoft.com/office/drawing/2010/main" val="0"/>
                      </a:ext>
                    </a:extLst>
                  </a:blip>
                  <a:stretch>
                    <a:fillRect/>
                  </a:stretch>
                </pic:blipFill>
                <pic:spPr>
                  <a:xfrm>
                    <a:off x="0" y="0"/>
                    <a:ext cx="7426960" cy="1007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C319C" w14:textId="77777777" w:rsidR="003933E5" w:rsidRDefault="003933E5" w:rsidP="002910E7">
      <w:pPr>
        <w:spacing w:line="240" w:lineRule="auto"/>
      </w:pPr>
      <w:bookmarkStart w:id="0" w:name="_Hlk481390048"/>
      <w:bookmarkEnd w:id="0"/>
      <w:r>
        <w:separator/>
      </w:r>
    </w:p>
  </w:footnote>
  <w:footnote w:type="continuationSeparator" w:id="0">
    <w:p w14:paraId="5D192382" w14:textId="77777777" w:rsidR="003933E5" w:rsidRDefault="003933E5" w:rsidP="002910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B88B6" w14:textId="77777777" w:rsidR="002910E7" w:rsidRDefault="008824B1">
    <w:pPr>
      <w:pStyle w:val="Zhlav"/>
    </w:pPr>
    <w:r>
      <w:rPr>
        <w:noProof/>
      </w:rPr>
      <w:drawing>
        <wp:anchor distT="0" distB="0" distL="114300" distR="114300" simplePos="0" relativeHeight="251669504" behindDoc="0" locked="0" layoutInCell="1" allowOverlap="1" wp14:anchorId="4DF85DB3" wp14:editId="4C2F6BFA">
          <wp:simplePos x="0" y="0"/>
          <wp:positionH relativeFrom="column">
            <wp:posOffset>-542925</wp:posOffset>
          </wp:positionH>
          <wp:positionV relativeFrom="paragraph">
            <wp:posOffset>105410</wp:posOffset>
          </wp:positionV>
          <wp:extent cx="6796247" cy="1754505"/>
          <wp:effectExtent l="0" t="0" r="508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P_dopisni_papir_hl.jpg"/>
                  <pic:cNvPicPr/>
                </pic:nvPicPr>
                <pic:blipFill>
                  <a:blip r:embed="rId1">
                    <a:extLst>
                      <a:ext uri="{28A0092B-C50C-407E-A947-70E740481C1C}">
                        <a14:useLocalDpi xmlns:a14="http://schemas.microsoft.com/office/drawing/2010/main" val="0"/>
                      </a:ext>
                    </a:extLst>
                  </a:blip>
                  <a:stretch>
                    <a:fillRect/>
                  </a:stretch>
                </pic:blipFill>
                <pic:spPr>
                  <a:xfrm>
                    <a:off x="0" y="0"/>
                    <a:ext cx="6796247" cy="17545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D"/>
    <w:rsid w:val="00041778"/>
    <w:rsid w:val="00045B9F"/>
    <w:rsid w:val="00052949"/>
    <w:rsid w:val="000C2F6A"/>
    <w:rsid w:val="001017B7"/>
    <w:rsid w:val="0016407E"/>
    <w:rsid w:val="001F0040"/>
    <w:rsid w:val="0021568B"/>
    <w:rsid w:val="002272C7"/>
    <w:rsid w:val="002910E7"/>
    <w:rsid w:val="002D1F25"/>
    <w:rsid w:val="003933E5"/>
    <w:rsid w:val="003D39D5"/>
    <w:rsid w:val="003F3B1E"/>
    <w:rsid w:val="00435230"/>
    <w:rsid w:val="00484515"/>
    <w:rsid w:val="004F0B03"/>
    <w:rsid w:val="0053169F"/>
    <w:rsid w:val="00580457"/>
    <w:rsid w:val="00581E6A"/>
    <w:rsid w:val="00583CA9"/>
    <w:rsid w:val="0058507E"/>
    <w:rsid w:val="00587028"/>
    <w:rsid w:val="00590644"/>
    <w:rsid w:val="00597F97"/>
    <w:rsid w:val="005B1BA0"/>
    <w:rsid w:val="006368FC"/>
    <w:rsid w:val="00694DEB"/>
    <w:rsid w:val="006C5801"/>
    <w:rsid w:val="006D6838"/>
    <w:rsid w:val="00735E40"/>
    <w:rsid w:val="00774D54"/>
    <w:rsid w:val="007A0686"/>
    <w:rsid w:val="007F31D0"/>
    <w:rsid w:val="00801B4E"/>
    <w:rsid w:val="00831141"/>
    <w:rsid w:val="00861C57"/>
    <w:rsid w:val="008824B1"/>
    <w:rsid w:val="008900EF"/>
    <w:rsid w:val="009769ED"/>
    <w:rsid w:val="00991425"/>
    <w:rsid w:val="009C70EB"/>
    <w:rsid w:val="009D59D5"/>
    <w:rsid w:val="00A242FC"/>
    <w:rsid w:val="00A32CAD"/>
    <w:rsid w:val="00A61F8E"/>
    <w:rsid w:val="00A83151"/>
    <w:rsid w:val="00AD7E6C"/>
    <w:rsid w:val="00AF4DEE"/>
    <w:rsid w:val="00B101AE"/>
    <w:rsid w:val="00BC70F0"/>
    <w:rsid w:val="00BE53E1"/>
    <w:rsid w:val="00C10ECD"/>
    <w:rsid w:val="00C3713C"/>
    <w:rsid w:val="00CE3253"/>
    <w:rsid w:val="00CF7F95"/>
    <w:rsid w:val="00D04EB0"/>
    <w:rsid w:val="00D21D09"/>
    <w:rsid w:val="00D829D4"/>
    <w:rsid w:val="00D968E8"/>
    <w:rsid w:val="00DB6714"/>
    <w:rsid w:val="00EE42D1"/>
    <w:rsid w:val="00EE4507"/>
    <w:rsid w:val="00EF4FDF"/>
    <w:rsid w:val="00F45E26"/>
    <w:rsid w:val="00F52D33"/>
    <w:rsid w:val="00F65ADE"/>
    <w:rsid w:val="00FC1E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50CE3B"/>
  <w15:docId w15:val="{F32D5BBB-FB54-4544-97F4-EB61A25B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00ADEF"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E60A61"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F46F1B"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00ADEF"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E60A61"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F46F1B"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semiHidden/>
    <w:unhideWhenUsed/>
    <w:rsid w:val="0021568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21568B"/>
    <w:rPr>
      <w:color w:val="0000FF"/>
      <w:u w:val="single"/>
    </w:rPr>
  </w:style>
  <w:style w:type="character" w:customStyle="1" w:styleId="apple-tab-span">
    <w:name w:val="apple-tab-span"/>
    <w:basedOn w:val="Standardnpsmoodstavce"/>
    <w:rsid w:val="00215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007311">
      <w:bodyDiv w:val="1"/>
      <w:marLeft w:val="0"/>
      <w:marRight w:val="0"/>
      <w:marTop w:val="0"/>
      <w:marBottom w:val="0"/>
      <w:divBdr>
        <w:top w:val="none" w:sz="0" w:space="0" w:color="auto"/>
        <w:left w:val="none" w:sz="0" w:space="0" w:color="auto"/>
        <w:bottom w:val="none" w:sz="0" w:space="0" w:color="auto"/>
        <w:right w:val="none" w:sz="0" w:space="0" w:color="auto"/>
      </w:divBdr>
    </w:div>
    <w:div w:id="145857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divadlodisk.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MU\AMU\TISKOPISY\NOVY_VIZUAL\AMU_dopisni_obecny.dotx" TargetMode="External"/></Relationships>
</file>

<file path=word/theme/theme1.xml><?xml version="1.0" encoding="utf-8"?>
<a:theme xmlns:a="http://schemas.openxmlformats.org/drawingml/2006/main" name="Motiv Office">
  <a:themeElements>
    <a:clrScheme name="AMU">
      <a:dk1>
        <a:sysClr val="windowText" lastClr="000000"/>
      </a:dk1>
      <a:lt1>
        <a:sysClr val="window" lastClr="FFFFFF"/>
      </a:lt1>
      <a:dk2>
        <a:srgbClr val="44546A"/>
      </a:dk2>
      <a:lt2>
        <a:srgbClr val="E7E6E6"/>
      </a:lt2>
      <a:accent1>
        <a:srgbClr val="00ADEF"/>
      </a:accent1>
      <a:accent2>
        <a:srgbClr val="E60A61"/>
      </a:accent2>
      <a:accent3>
        <a:srgbClr val="F46F1B"/>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342A3A3B67A76741B29F6676EB878D5D" ma:contentTypeVersion="19" ma:contentTypeDescription="Vytvoří nový dokument" ma:contentTypeScope="" ma:versionID="e14b5727811405b30e5448e58b377e04">
  <xsd:schema xmlns:xsd="http://www.w3.org/2001/XMLSchema" xmlns:xs="http://www.w3.org/2001/XMLSchema" xmlns:p="http://schemas.microsoft.com/office/2006/metadata/properties" xmlns:ns2="7e7d0de7-0736-4491-8d46-2d7943b2bf38" xmlns:ns3="cd49ebaa-6fea-4889-a18f-ff7eac4b089e" targetNamespace="http://schemas.microsoft.com/office/2006/metadata/properties" ma:root="true" ma:fieldsID="97998bb1e64d6ff51ae832912c65122d" ns2:_="" ns3:_="">
    <xsd:import namespace="7e7d0de7-0736-4491-8d46-2d7943b2bf38"/>
    <xsd:import namespace="cd49ebaa-6fea-4889-a18f-ff7eac4b08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d0de7-0736-4491-8d46-2d7943b2b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dfbeb97a-3b8a-4129-b620-54702c9303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49ebaa-6fea-4889-a18f-ff7eac4b089e"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c6132155-21d3-4f00-9359-d97785bc8e28}" ma:internalName="TaxCatchAll" ma:showField="CatchAllData" ma:web="cd49ebaa-6fea-4889-a18f-ff7eac4b08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d49ebaa-6fea-4889-a18f-ff7eac4b089e" xsi:nil="true"/>
    <lcf76f155ced4ddcb4097134ff3c332f xmlns="7e7d0de7-0736-4491-8d46-2d7943b2bf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123BD3-A2E3-4040-9E3B-E5F3E273EAB6}">
  <ds:schemaRefs>
    <ds:schemaRef ds:uri="http://schemas.microsoft.com/sharepoint/v3/contenttype/forms"/>
  </ds:schemaRefs>
</ds:datastoreItem>
</file>

<file path=customXml/itemProps2.xml><?xml version="1.0" encoding="utf-8"?>
<ds:datastoreItem xmlns:ds="http://schemas.openxmlformats.org/officeDocument/2006/customXml" ds:itemID="{D4968D29-3B85-4E34-8664-C7A9AE83A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d0de7-0736-4491-8d46-2d7943b2bf38"/>
    <ds:schemaRef ds:uri="cd49ebaa-6fea-4889-a18f-ff7eac4b08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089DD-7A3F-4DC3-8066-EE1405C163B0}">
  <ds:schemaRefs>
    <ds:schemaRef ds:uri="http://schemas.microsoft.com/office/2006/metadata/properties"/>
    <ds:schemaRef ds:uri="http://schemas.microsoft.com/office/infopath/2007/PartnerControls"/>
    <ds:schemaRef ds:uri="cd49ebaa-6fea-4889-a18f-ff7eac4b089e"/>
    <ds:schemaRef ds:uri="7e7d0de7-0736-4491-8d46-2d7943b2bf38"/>
  </ds:schemaRefs>
</ds:datastoreItem>
</file>

<file path=docProps/app.xml><?xml version="1.0" encoding="utf-8"?>
<Properties xmlns="http://schemas.openxmlformats.org/officeDocument/2006/extended-properties" xmlns:vt="http://schemas.openxmlformats.org/officeDocument/2006/docPropsVTypes">
  <Template>AMU_dopisni_obecny.dotx</Template>
  <TotalTime>0</TotalTime>
  <Pages>2</Pages>
  <Words>641</Words>
  <Characters>3787</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AMU</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konopasr</dc:creator>
  <cp:lastModifiedBy>Kamila HURYCH</cp:lastModifiedBy>
  <cp:revision>14</cp:revision>
  <dcterms:created xsi:type="dcterms:W3CDTF">2023-02-02T14:24:00Z</dcterms:created>
  <dcterms:modified xsi:type="dcterms:W3CDTF">2023-09-08T13:47:00Z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0x010100342A3A3B67A76741B29F6676EB878D5D</vt:lpwstr>
  </property>
  <property fmtid="{D5CDD505-2E9C-101B-9397-08002B2CF9AE}" pid="3" name="MediaServiceImageTags">
    <vt:lpwstr/>
  </property>
</Properties>
</file>