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2" w:rightFromText="142" w:vertAnchor="page" w:horzAnchor="margin" w:tblpXSpec="center" w:tblpY="68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2"/>
      </w:tblGrid>
      <w:tr w:rsidR="004F0B03" w14:paraId="34AA50A1" w14:textId="77777777" w:rsidTr="004F0B03">
        <w:trPr>
          <w:trHeight w:hRule="exact" w:val="1446"/>
        </w:trPr>
        <w:tc>
          <w:tcPr>
            <w:tcW w:w="9742" w:type="dxa"/>
          </w:tcPr>
          <w:p w14:paraId="0078C857" w14:textId="77777777" w:rsidR="004F0B03" w:rsidRPr="007A0686" w:rsidRDefault="004F0B03" w:rsidP="004F0B03">
            <w:pPr>
              <w:pStyle w:val="PID"/>
            </w:pPr>
          </w:p>
        </w:tc>
      </w:tr>
      <w:tr w:rsidR="004F0B03" w14:paraId="388BA45B" w14:textId="77777777" w:rsidTr="004F0B03">
        <w:trPr>
          <w:trHeight w:hRule="exact" w:val="556"/>
        </w:trPr>
        <w:tc>
          <w:tcPr>
            <w:tcW w:w="9742" w:type="dxa"/>
            <w:vAlign w:val="bottom"/>
          </w:tcPr>
          <w:p w14:paraId="04E3F71C" w14:textId="77777777" w:rsidR="004F0B03" w:rsidRPr="00052949" w:rsidRDefault="004F0B03" w:rsidP="004F0B03">
            <w:pPr>
              <w:pStyle w:val="PID"/>
              <w:rPr>
                <w:rFonts w:ascii="Roboto" w:hAnsi="Roboto"/>
              </w:rPr>
            </w:pPr>
          </w:p>
        </w:tc>
      </w:tr>
      <w:tr w:rsidR="004F0B03" w14:paraId="3D87B6C3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602D1B93" w14:textId="77777777" w:rsidR="004F0B03" w:rsidRPr="00EE42D1" w:rsidRDefault="004F0B03" w:rsidP="004F0B03">
            <w:pPr>
              <w:pStyle w:val="PID"/>
            </w:pPr>
          </w:p>
        </w:tc>
      </w:tr>
      <w:tr w:rsidR="00FC1E80" w14:paraId="00ABB00C" w14:textId="77777777" w:rsidTr="004F0B03">
        <w:trPr>
          <w:trHeight w:hRule="exact" w:val="567"/>
        </w:trPr>
        <w:tc>
          <w:tcPr>
            <w:tcW w:w="9742" w:type="dxa"/>
            <w:vAlign w:val="bottom"/>
          </w:tcPr>
          <w:p w14:paraId="1A7B20F2" w14:textId="77777777" w:rsidR="00FC1E80" w:rsidRPr="00EE42D1" w:rsidRDefault="00FC1E80" w:rsidP="004F0B03">
            <w:pPr>
              <w:pStyle w:val="PID"/>
            </w:pPr>
          </w:p>
        </w:tc>
      </w:tr>
    </w:tbl>
    <w:p w14:paraId="1DF408D5" w14:textId="1740E3AC" w:rsidR="00DD3C61" w:rsidRPr="00C22410" w:rsidRDefault="00DD3C61" w:rsidP="00DD3C61">
      <w:pPr>
        <w:spacing w:line="240" w:lineRule="auto"/>
        <w:jc w:val="center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Syrově poetický ponor do devadesátek aneb Topolova</w:t>
      </w:r>
      <w:r w:rsidR="00C22410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 xml:space="preserve"> </w:t>
      </w:r>
      <w:r w:rsidR="00C22410" w:rsidRPr="00C22410">
        <w:rPr>
          <w:rFonts w:eastAsia="Times New Roman" w:cs="Arial"/>
          <w:b/>
          <w:bCs/>
          <w:i/>
          <w:iCs/>
          <w:color w:val="000000"/>
          <w:sz w:val="36"/>
          <w:szCs w:val="36"/>
          <w:lang w:eastAsia="cs-CZ"/>
        </w:rPr>
        <w:t>Sestra</w:t>
      </w:r>
      <w:r w:rsidR="00C22410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 xml:space="preserve"> </w:t>
      </w:r>
      <w:r w:rsidRPr="00C22410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v</w:t>
      </w:r>
      <w:r w:rsidR="00C22410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 </w:t>
      </w:r>
      <w:r w:rsidRPr="00C22410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DISKU</w:t>
      </w:r>
    </w:p>
    <w:p w14:paraId="36038595" w14:textId="77777777" w:rsidR="00DD3C61" w:rsidRPr="00C22410" w:rsidRDefault="00DD3C61" w:rsidP="00DD3C61">
      <w:pPr>
        <w:spacing w:line="240" w:lineRule="auto"/>
        <w:jc w:val="center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36"/>
          <w:szCs w:val="36"/>
          <w:lang w:eastAsia="cs-CZ"/>
        </w:rPr>
        <w:t> </w:t>
      </w:r>
    </w:p>
    <w:p w14:paraId="4028736E" w14:textId="0E7DAF89" w:rsidR="00DD3C61" w:rsidRPr="00C22410" w:rsidRDefault="00DD3C61" w:rsidP="00DD3C61">
      <w:pPr>
        <w:spacing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color w:val="000000"/>
          <w:sz w:val="24"/>
          <w:szCs w:val="24"/>
          <w:shd w:val="clear" w:color="auto" w:fill="FFFFFF"/>
          <w:lang w:eastAsia="cs-CZ"/>
        </w:rPr>
        <w:t xml:space="preserve">/Praha, 22. ledna 2024 / </w:t>
      </w: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V pátek 26. ledna 2024 uvede divadlo DISK premiéru připravované inscenace </w:t>
      </w:r>
      <w:r w:rsidRPr="00C22410">
        <w:rPr>
          <w:rFonts w:eastAsia="Times New Roman" w:cs="Arial"/>
          <w:b/>
          <w:bCs/>
          <w:i/>
          <w:iCs/>
          <w:color w:val="000000"/>
          <w:sz w:val="22"/>
          <w:lang w:eastAsia="cs-CZ"/>
        </w:rPr>
        <w:t>Sestra</w:t>
      </w: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>, adaptaci stejnojmenné románové prvotiny Jáchyma Topola. Půjde o čtvrtou a závěrečnou absolventskou inscenaci studentů 4. ročníku herectví Katedry činoherního divadla</w:t>
      </w:r>
      <w:r w:rsidR="003A5A0E"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 DAMU</w:t>
      </w: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. Titul vybrali a ve vlastní dramatizaci pro jeviště </w:t>
      </w:r>
      <w:r w:rsidR="00DB69C5" w:rsidRPr="00C22410">
        <w:rPr>
          <w:rFonts w:eastAsia="Times New Roman" w:cs="Arial"/>
          <w:b/>
          <w:bCs/>
          <w:color w:val="000000"/>
          <w:sz w:val="22"/>
          <w:lang w:eastAsia="cs-CZ"/>
        </w:rPr>
        <w:t>zpracovali</w:t>
      </w: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 režisér Kryštof Krejčí s dramaturgyní Danou Hlaváčovou. </w:t>
      </w:r>
    </w:p>
    <w:p w14:paraId="6AE115AE" w14:textId="232FDB8E" w:rsidR="00DD3C61" w:rsidRPr="00C22410" w:rsidRDefault="00DD3C61" w:rsidP="00DD3C61">
      <w:pPr>
        <w:spacing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color w:val="000000"/>
          <w:sz w:val="22"/>
          <w:lang w:eastAsia="cs-CZ"/>
        </w:rPr>
        <w:t xml:space="preserve">Jáchym Topol je </w:t>
      </w:r>
      <w:r w:rsidR="001C2312">
        <w:rPr>
          <w:rFonts w:eastAsia="Times New Roman" w:cs="Arial"/>
          <w:color w:val="000000"/>
          <w:sz w:val="22"/>
          <w:lang w:eastAsia="cs-CZ"/>
        </w:rPr>
        <w:t>patří mezi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 přední autory současné české literatury. </w:t>
      </w:r>
      <w:r w:rsidR="001254F9" w:rsidRPr="00C22410">
        <w:rPr>
          <w:rFonts w:eastAsia="Times New Roman" w:cs="Arial"/>
          <w:color w:val="000000"/>
          <w:sz w:val="22"/>
          <w:lang w:eastAsia="cs-CZ"/>
        </w:rPr>
        <w:t>Po revoluci zakládající člen týdeníku Respekt, reportér, držitel Státní ceny za literaturu</w:t>
      </w:r>
      <w:r w:rsidR="000C1364" w:rsidRPr="00C22410">
        <w:rPr>
          <w:rFonts w:eastAsia="Times New Roman" w:cs="Arial"/>
          <w:color w:val="000000"/>
          <w:sz w:val="22"/>
          <w:lang w:eastAsia="cs-CZ"/>
        </w:rPr>
        <w:t xml:space="preserve"> a </w:t>
      </w:r>
      <w:r w:rsidR="001254F9" w:rsidRPr="00C22410">
        <w:rPr>
          <w:rFonts w:eastAsia="Times New Roman" w:cs="Arial"/>
          <w:color w:val="000000"/>
          <w:sz w:val="22"/>
          <w:lang w:eastAsia="cs-CZ"/>
        </w:rPr>
        <w:t>programový ředitel Knihovny Václava Havla</w:t>
      </w:r>
      <w:r w:rsidR="000C1364" w:rsidRPr="00C22410">
        <w:rPr>
          <w:rFonts w:eastAsia="Times New Roman" w:cs="Arial"/>
          <w:color w:val="000000"/>
          <w:sz w:val="22"/>
          <w:lang w:eastAsia="cs-CZ"/>
        </w:rPr>
        <w:t>.</w:t>
      </w:r>
      <w:r w:rsidR="001254F9" w:rsidRPr="00C22410">
        <w:rPr>
          <w:rFonts w:eastAsia="Times New Roman" w:cs="Arial"/>
          <w:color w:val="000000"/>
          <w:sz w:val="22"/>
          <w:lang w:eastAsia="cs-CZ"/>
        </w:rPr>
        <w:t xml:space="preserve"> 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Jeho díla jsou plná emocí, </w:t>
      </w:r>
      <w:r w:rsidR="001254F9" w:rsidRPr="00C22410">
        <w:rPr>
          <w:rFonts w:eastAsia="Times New Roman" w:cs="Arial"/>
          <w:color w:val="000000"/>
          <w:sz w:val="22"/>
          <w:lang w:eastAsia="cs-CZ"/>
        </w:rPr>
        <w:t xml:space="preserve">a </w:t>
      </w:r>
      <w:r w:rsidRPr="00C22410">
        <w:rPr>
          <w:rFonts w:eastAsia="Times New Roman" w:cs="Arial"/>
          <w:color w:val="000000"/>
          <w:sz w:val="22"/>
          <w:lang w:eastAsia="cs-CZ"/>
        </w:rPr>
        <w:t>vyjadř</w:t>
      </w:r>
      <w:r w:rsidR="003243CB" w:rsidRPr="00C22410">
        <w:rPr>
          <w:rFonts w:eastAsia="Times New Roman" w:cs="Arial"/>
          <w:color w:val="000000"/>
          <w:sz w:val="22"/>
          <w:lang w:eastAsia="cs-CZ"/>
        </w:rPr>
        <w:t xml:space="preserve">ují 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se </w:t>
      </w:r>
      <w:r w:rsidR="003243CB" w:rsidRPr="00C22410">
        <w:rPr>
          <w:rFonts w:eastAsia="Times New Roman" w:cs="Arial"/>
          <w:color w:val="000000"/>
          <w:sz w:val="22"/>
          <w:lang w:eastAsia="cs-CZ"/>
        </w:rPr>
        <w:t>k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 společenský</w:t>
      </w:r>
      <w:r w:rsidR="003243CB" w:rsidRPr="00C22410">
        <w:rPr>
          <w:rFonts w:eastAsia="Times New Roman" w:cs="Arial"/>
          <w:color w:val="000000"/>
          <w:sz w:val="22"/>
          <w:lang w:eastAsia="cs-CZ"/>
        </w:rPr>
        <w:t>m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 a politický</w:t>
      </w:r>
      <w:r w:rsidR="003243CB" w:rsidRPr="00C22410">
        <w:rPr>
          <w:rFonts w:eastAsia="Times New Roman" w:cs="Arial"/>
          <w:color w:val="000000"/>
          <w:sz w:val="22"/>
          <w:lang w:eastAsia="cs-CZ"/>
        </w:rPr>
        <w:t>m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 témat</w:t>
      </w:r>
      <w:r w:rsidR="003243CB" w:rsidRPr="00C22410">
        <w:rPr>
          <w:rFonts w:eastAsia="Times New Roman" w:cs="Arial"/>
          <w:color w:val="000000"/>
          <w:sz w:val="22"/>
          <w:lang w:eastAsia="cs-CZ"/>
        </w:rPr>
        <w:t>ům</w:t>
      </w:r>
      <w:r w:rsidRPr="00C22410">
        <w:rPr>
          <w:rFonts w:eastAsia="Times New Roman" w:cs="Arial"/>
          <w:color w:val="000000"/>
          <w:sz w:val="22"/>
          <w:lang w:eastAsia="cs-CZ"/>
        </w:rPr>
        <w:t>. </w:t>
      </w:r>
      <w:r w:rsidR="00015152" w:rsidRPr="00C22410">
        <w:rPr>
          <w:rFonts w:eastAsia="Times New Roman" w:cs="Arial"/>
          <w:color w:val="000000"/>
          <w:sz w:val="22"/>
          <w:lang w:eastAsia="cs-CZ"/>
        </w:rPr>
        <w:t>Čím oslovil studenty DAMU, kteří devadesátá léta nezažili</w:t>
      </w:r>
      <w:r w:rsidR="000C1364" w:rsidRPr="00C22410">
        <w:rPr>
          <w:rFonts w:eastAsia="Times New Roman" w:cs="Arial"/>
          <w:color w:val="000000"/>
          <w:sz w:val="22"/>
          <w:lang w:eastAsia="cs-CZ"/>
        </w:rPr>
        <w:t>,</w:t>
      </w:r>
      <w:r w:rsidR="005F0D63" w:rsidRPr="00C22410">
        <w:rPr>
          <w:rFonts w:eastAsia="Times New Roman" w:cs="Arial"/>
          <w:color w:val="000000"/>
          <w:sz w:val="22"/>
          <w:lang w:eastAsia="cs-CZ"/>
        </w:rPr>
        <w:t xml:space="preserve"> a proč si vybrali zrovna toto dílo?</w:t>
      </w:r>
    </w:p>
    <w:p w14:paraId="5809A26E" w14:textId="0E78D8C2" w:rsidR="00DD3C61" w:rsidRPr="00C22410" w:rsidRDefault="00DD3C61" w:rsidP="00DD3C61">
      <w:pPr>
        <w:spacing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color w:val="000000"/>
          <w:sz w:val="22"/>
          <w:lang w:eastAsia="cs-CZ"/>
        </w:rPr>
        <w:t>„Osobně si myslím, že devadesátky v jistém smyslu ještě neskončily. Mnohé z problémů, které dnes vidíme v politice, ekonomice, ale i kultuře, mají své příčiny právě zde – ne úplně zvládnutá transformace, opoziční smlouva a další. Věřím, že vliv devadesátek na současnost je nutné teď zkoumat. Proto je možná úkolem umění, aby se tenhle rozpor pokusilo překlenout,” zamýšlí se režisér Kryštof Krejčí.</w:t>
      </w:r>
    </w:p>
    <w:p w14:paraId="4199B23C" w14:textId="1CEC40EF" w:rsidR="00331A74" w:rsidRPr="00C22410" w:rsidRDefault="00DD3C61" w:rsidP="00DD3C61">
      <w:pPr>
        <w:spacing w:before="240" w:after="240" w:line="240" w:lineRule="auto"/>
        <w:jc w:val="both"/>
        <w:rPr>
          <w:rFonts w:eastAsia="Times New Roman" w:cs="Arial"/>
          <w:color w:val="000000"/>
          <w:sz w:val="22"/>
          <w:lang w:eastAsia="cs-CZ"/>
        </w:rPr>
      </w:pPr>
      <w:r w:rsidRPr="00C22410">
        <w:rPr>
          <w:rFonts w:eastAsia="Times New Roman" w:cs="Arial"/>
          <w:color w:val="000000"/>
          <w:sz w:val="22"/>
          <w:lang w:eastAsia="cs-CZ"/>
        </w:rPr>
        <w:t xml:space="preserve">„Topolova </w:t>
      </w:r>
      <w:r w:rsidRPr="00C22410">
        <w:rPr>
          <w:rFonts w:eastAsia="Times New Roman" w:cs="Arial"/>
          <w:i/>
          <w:iCs/>
          <w:color w:val="000000"/>
          <w:sz w:val="22"/>
          <w:lang w:eastAsia="cs-CZ"/>
        </w:rPr>
        <w:t>Sestra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 patří k prózám, které nabíjejí. Na nezaměnitelném jazyce plném neologismů, slangu a různých (pra)patvarů je výjimečné, že dokáže pojmout snad všechna z tzv. věčných témat </w:t>
      </w:r>
      <w:r w:rsidR="00AA05FD" w:rsidRPr="00C22410">
        <w:rPr>
          <w:rFonts w:eastAsia="Times New Roman" w:cs="Arial"/>
          <w:color w:val="000000"/>
          <w:sz w:val="22"/>
          <w:lang w:eastAsia="cs-CZ"/>
        </w:rPr>
        <w:t xml:space="preserve">– </w:t>
      </w:r>
      <w:r w:rsidRPr="00C22410">
        <w:rPr>
          <w:rFonts w:eastAsia="Times New Roman" w:cs="Arial"/>
          <w:color w:val="000000"/>
          <w:sz w:val="22"/>
          <w:lang w:eastAsia="cs-CZ"/>
        </w:rPr>
        <w:t>lásku, smrt, otázku viny, víry či bytí, a přitom úžeji zjevovat i ta dnešní. Třeba ono porevoluční zmatení jazyků a doby přetrvávající až do současnosti</w:t>
      </w:r>
      <w:r w:rsidR="00D228B2" w:rsidRPr="00C22410">
        <w:rPr>
          <w:rFonts w:eastAsia="Times New Roman" w:cs="Arial"/>
          <w:color w:val="000000"/>
          <w:sz w:val="22"/>
          <w:lang w:eastAsia="cs-CZ"/>
        </w:rPr>
        <w:t>,“ vysvětluje dramaturgyně Dana Hlaváčová výběr titulu</w:t>
      </w:r>
      <w:r w:rsidR="00331A74" w:rsidRPr="00C22410">
        <w:rPr>
          <w:rFonts w:eastAsia="Times New Roman" w:cs="Arial"/>
          <w:color w:val="000000"/>
          <w:sz w:val="22"/>
          <w:lang w:eastAsia="cs-CZ"/>
        </w:rPr>
        <w:t>.</w:t>
      </w:r>
      <w:r w:rsidRPr="00C22410">
        <w:rPr>
          <w:rFonts w:eastAsia="Times New Roman" w:cs="Arial"/>
          <w:color w:val="000000"/>
          <w:sz w:val="22"/>
          <w:lang w:eastAsia="cs-CZ"/>
        </w:rPr>
        <w:t xml:space="preserve"> </w:t>
      </w:r>
      <w:r w:rsidR="00C428FC" w:rsidRPr="00C22410">
        <w:rPr>
          <w:rFonts w:eastAsia="Times New Roman" w:cs="Arial"/>
          <w:color w:val="000000"/>
          <w:sz w:val="22"/>
          <w:lang w:eastAsia="cs-CZ"/>
        </w:rPr>
        <w:t xml:space="preserve">Hlaváčová a Krejčí studují závěrečný </w:t>
      </w:r>
      <w:r w:rsidR="005F0D63" w:rsidRPr="00C22410">
        <w:rPr>
          <w:rFonts w:eastAsia="Times New Roman" w:cs="Arial"/>
          <w:color w:val="000000"/>
          <w:sz w:val="22"/>
          <w:lang w:eastAsia="cs-CZ"/>
        </w:rPr>
        <w:t xml:space="preserve">ročník magisterského </w:t>
      </w:r>
      <w:r w:rsidR="00D84D26" w:rsidRPr="00C22410">
        <w:rPr>
          <w:rFonts w:eastAsia="Times New Roman" w:cs="Arial"/>
          <w:color w:val="000000"/>
          <w:sz w:val="22"/>
          <w:lang w:eastAsia="cs-CZ"/>
        </w:rPr>
        <w:t>oboru režie-dramaturgie na Katedře činoherního divadla pražské DAMU.</w:t>
      </w:r>
    </w:p>
    <w:p w14:paraId="75B06890" w14:textId="027D7DAC" w:rsidR="00834D4F" w:rsidRPr="00834D4F" w:rsidRDefault="00AA05FD" w:rsidP="00834D4F">
      <w:pPr>
        <w:spacing w:before="240" w:after="240" w:line="240" w:lineRule="auto"/>
        <w:jc w:val="both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color w:val="000000"/>
          <w:sz w:val="22"/>
          <w:lang w:eastAsia="cs-CZ"/>
        </w:rPr>
        <w:t>„</w:t>
      </w:r>
      <w:r w:rsidR="00DD3C61" w:rsidRPr="00C22410">
        <w:rPr>
          <w:rFonts w:eastAsia="Times New Roman" w:cs="Arial"/>
          <w:color w:val="000000"/>
          <w:sz w:val="22"/>
          <w:lang w:eastAsia="cs-CZ"/>
        </w:rPr>
        <w:t>Topol ve svých prózách často mísí syrovou realitu, sny a fantaskno. Vše se slévá v barvitě živočišný tok slov… O to těžší je nalézt pro tak silnou a osobitou lieraturu jevištní ekvivalent. Místy se ubíráme cestou dynamické zkratky, zcizení nebo filmového vyprávění. Místy</w:t>
      </w:r>
      <w:r w:rsidR="001E4648" w:rsidRPr="00C22410">
        <w:rPr>
          <w:rFonts w:eastAsia="Times New Roman" w:cs="Arial"/>
          <w:color w:val="000000"/>
          <w:sz w:val="22"/>
          <w:lang w:eastAsia="cs-CZ"/>
        </w:rPr>
        <w:t xml:space="preserve"> ‚</w:t>
      </w:r>
      <w:r w:rsidR="00DD3C61" w:rsidRPr="00C22410">
        <w:rPr>
          <w:rFonts w:eastAsia="Times New Roman" w:cs="Arial"/>
          <w:color w:val="000000"/>
          <w:sz w:val="22"/>
          <w:lang w:eastAsia="cs-CZ"/>
        </w:rPr>
        <w:t>scénické kejkle’ odpovídající románové předloze stále hledáme,“ uzavírá Hlaváčová.</w:t>
      </w:r>
    </w:p>
    <w:p w14:paraId="50B096A4" w14:textId="77777777" w:rsidR="00834D4F" w:rsidRDefault="00834D4F">
      <w:pPr>
        <w:spacing w:after="160" w:line="259" w:lineRule="auto"/>
        <w:rPr>
          <w:rFonts w:eastAsia="Times New Roman" w:cs="Arial"/>
          <w:b/>
          <w:bCs/>
          <w:color w:val="000000"/>
          <w:sz w:val="24"/>
          <w:szCs w:val="24"/>
          <w:lang w:eastAsia="cs-CZ"/>
        </w:rPr>
      </w:pPr>
      <w:r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br w:type="page"/>
      </w:r>
    </w:p>
    <w:p w14:paraId="2569CAE6" w14:textId="0BA8401F" w:rsidR="00DD3C61" w:rsidRPr="00C22410" w:rsidRDefault="00DD3C61" w:rsidP="00B85ACC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4"/>
          <w:szCs w:val="24"/>
          <w:lang w:eastAsia="cs-CZ"/>
        </w:rPr>
        <w:lastRenderedPageBreak/>
        <w:t>INFORMACE O INSCENACI</w:t>
      </w:r>
    </w:p>
    <w:p w14:paraId="6699A6E1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autor: </w:t>
      </w:r>
      <w:r w:rsidRPr="00C22410">
        <w:rPr>
          <w:rFonts w:eastAsia="Times New Roman" w:cs="Arial"/>
          <w:color w:val="000000"/>
          <w:sz w:val="22"/>
          <w:lang w:eastAsia="cs-CZ"/>
        </w:rPr>
        <w:t>Jáchym Topol</w:t>
      </w:r>
    </w:p>
    <w:p w14:paraId="2FA3F0F6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dramatizace: </w:t>
      </w:r>
      <w:r w:rsidRPr="00C22410">
        <w:rPr>
          <w:rFonts w:eastAsia="Times New Roman" w:cs="Arial"/>
          <w:color w:val="000000"/>
          <w:sz w:val="22"/>
          <w:lang w:eastAsia="cs-CZ"/>
        </w:rPr>
        <w:t>Kryštof Krejčí, Dana Hlaváčová</w:t>
      </w:r>
    </w:p>
    <w:p w14:paraId="3F5FE46F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režie: </w:t>
      </w:r>
      <w:r w:rsidRPr="00C22410">
        <w:rPr>
          <w:rFonts w:eastAsia="Times New Roman" w:cs="Arial"/>
          <w:color w:val="000000"/>
          <w:sz w:val="22"/>
          <w:lang w:eastAsia="cs-CZ"/>
        </w:rPr>
        <w:t>Kryštof Krejčí</w:t>
      </w:r>
    </w:p>
    <w:p w14:paraId="5CCB52B6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dramaturgie: </w:t>
      </w:r>
      <w:r w:rsidRPr="00C22410">
        <w:rPr>
          <w:rFonts w:eastAsia="Times New Roman" w:cs="Arial"/>
          <w:color w:val="000000"/>
          <w:sz w:val="22"/>
          <w:lang w:eastAsia="cs-CZ"/>
        </w:rPr>
        <w:t>Dana Hlaváčová</w:t>
      </w:r>
    </w:p>
    <w:p w14:paraId="7F30E887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scénografie a kostýmy: </w:t>
      </w:r>
      <w:r w:rsidRPr="00C22410">
        <w:rPr>
          <w:rFonts w:eastAsia="Times New Roman" w:cs="Arial"/>
          <w:color w:val="000000"/>
          <w:sz w:val="22"/>
          <w:lang w:eastAsia="cs-CZ"/>
        </w:rPr>
        <w:t>Kateřina Hubená</w:t>
      </w:r>
    </w:p>
    <w:p w14:paraId="12559023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asistentky výpravy: </w:t>
      </w:r>
      <w:r w:rsidRPr="00C22410">
        <w:rPr>
          <w:rFonts w:eastAsia="Times New Roman" w:cs="Arial"/>
          <w:color w:val="000000"/>
          <w:sz w:val="22"/>
          <w:lang w:eastAsia="cs-CZ"/>
        </w:rPr>
        <w:t>Adéla Ticháčková, Lenka Maximová</w:t>
      </w:r>
    </w:p>
    <w:p w14:paraId="77874363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hudba: </w:t>
      </w:r>
      <w:r w:rsidRPr="00C22410">
        <w:rPr>
          <w:rFonts w:eastAsia="Times New Roman" w:cs="Arial"/>
          <w:color w:val="000000"/>
          <w:sz w:val="22"/>
          <w:lang w:eastAsia="cs-CZ"/>
        </w:rPr>
        <w:t>Jiří Chadraba</w:t>
      </w:r>
    </w:p>
    <w:p w14:paraId="1B312168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produkce: </w:t>
      </w:r>
      <w:r w:rsidRPr="00C22410">
        <w:rPr>
          <w:rFonts w:eastAsia="Times New Roman" w:cs="Arial"/>
          <w:color w:val="000000"/>
          <w:sz w:val="22"/>
          <w:lang w:eastAsia="cs-CZ"/>
        </w:rPr>
        <w:t>Karolína Hanzlová, Adéla Fejková, Anna Kopřivová</w:t>
      </w:r>
    </w:p>
    <w:p w14:paraId="46DB50BF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</w:p>
    <w:p w14:paraId="66B5918A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herecká spolupráce: </w:t>
      </w:r>
      <w:r w:rsidRPr="00C22410">
        <w:rPr>
          <w:rFonts w:eastAsia="Times New Roman" w:cs="Arial"/>
          <w:color w:val="000000"/>
          <w:sz w:val="22"/>
          <w:lang w:eastAsia="cs-CZ"/>
        </w:rPr>
        <w:t>MgA. Zuzana Slavíková</w:t>
      </w:r>
    </w:p>
    <w:p w14:paraId="5E9D5963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pohybová spolupráce: </w:t>
      </w:r>
      <w:r w:rsidRPr="00C22410">
        <w:rPr>
          <w:rFonts w:eastAsia="Times New Roman" w:cs="Arial"/>
          <w:color w:val="000000"/>
          <w:sz w:val="22"/>
          <w:lang w:eastAsia="cs-CZ"/>
        </w:rPr>
        <w:t>MgA. Karolína Gilová</w:t>
      </w:r>
    </w:p>
    <w:p w14:paraId="557B0747" w14:textId="77777777" w:rsidR="00DD3C61" w:rsidRPr="00C22410" w:rsidRDefault="00DD3C61" w:rsidP="00DD3C61">
      <w:pPr>
        <w:spacing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hlasová spolupráce: </w:t>
      </w:r>
      <w:r w:rsidRPr="00C22410">
        <w:rPr>
          <w:rFonts w:eastAsia="Times New Roman" w:cs="Arial"/>
          <w:color w:val="000000"/>
          <w:sz w:val="22"/>
          <w:lang w:eastAsia="cs-CZ"/>
        </w:rPr>
        <w:t>Mgr. Regina Szymiková</w:t>
      </w:r>
    </w:p>
    <w:p w14:paraId="6BD3003D" w14:textId="77777777" w:rsidR="00DD3C61" w:rsidRPr="00C22410" w:rsidRDefault="00DD3C61" w:rsidP="00DD3C61">
      <w:pPr>
        <w:spacing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color w:val="000000"/>
          <w:sz w:val="26"/>
          <w:szCs w:val="26"/>
          <w:lang w:eastAsia="cs-CZ"/>
        </w:rPr>
        <w:t> </w:t>
      </w:r>
    </w:p>
    <w:p w14:paraId="18BD0F03" w14:textId="23405C69" w:rsidR="00DD3C61" w:rsidRPr="00C22410" w:rsidRDefault="003F7361" w:rsidP="00DD3C61">
      <w:pPr>
        <w:spacing w:before="24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Hrají studenti 4. </w:t>
      </w:r>
      <w:r>
        <w:rPr>
          <w:rFonts w:eastAsia="Times New Roman" w:cs="Arial"/>
          <w:b/>
          <w:bCs/>
          <w:color w:val="000000"/>
          <w:sz w:val="22"/>
          <w:lang w:eastAsia="cs-CZ"/>
        </w:rPr>
        <w:t>r</w:t>
      </w: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 xml:space="preserve">očníku </w:t>
      </w:r>
      <w:r>
        <w:rPr>
          <w:rFonts w:eastAsia="Times New Roman" w:cs="Arial"/>
          <w:b/>
          <w:bCs/>
          <w:color w:val="000000"/>
          <w:sz w:val="22"/>
          <w:lang w:eastAsia="cs-CZ"/>
        </w:rPr>
        <w:t>K</w:t>
      </w:r>
      <w:r w:rsidRPr="00C22410">
        <w:rPr>
          <w:rFonts w:eastAsia="Times New Roman" w:cs="Arial"/>
          <w:b/>
          <w:bCs/>
          <w:color w:val="000000"/>
          <w:sz w:val="22"/>
          <w:lang w:eastAsia="cs-CZ"/>
        </w:rPr>
        <w:t>atedry činoherního divadla</w:t>
      </w:r>
      <w:r>
        <w:rPr>
          <w:rFonts w:eastAsia="Times New Roman" w:cs="Arial"/>
          <w:b/>
          <w:bCs/>
          <w:color w:val="000000"/>
          <w:sz w:val="22"/>
          <w:lang w:eastAsia="cs-CZ"/>
        </w:rPr>
        <w:t xml:space="preserve"> DAMU:</w:t>
      </w:r>
    </w:p>
    <w:p w14:paraId="27F59A77" w14:textId="22E7D7BD" w:rsidR="00DD3C61" w:rsidRPr="00C22410" w:rsidRDefault="003E2E1B" w:rsidP="003E2E1B">
      <w:pPr>
        <w:spacing w:before="24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sz w:val="24"/>
          <w:szCs w:val="24"/>
          <w:lang w:eastAsia="cs-CZ"/>
        </w:rPr>
        <w:t>Tomáš Dalecký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Jindřiška Hanušová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Luciana Tomášová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Filip Kohut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František Beleš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Pavel Prais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Karolína Knězů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Hana Šimková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Kateřina Hrdinová</w:t>
      </w:r>
      <w:r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Erik Zabrucký</w:t>
      </w:r>
      <w:r w:rsidR="00C22410"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Filip Týc</w:t>
      </w:r>
      <w:r w:rsidR="00C22410"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Pr="00C22410">
        <w:rPr>
          <w:rFonts w:eastAsia="Times New Roman" w:cs="Arial"/>
          <w:sz w:val="24"/>
          <w:szCs w:val="24"/>
          <w:lang w:eastAsia="cs-CZ"/>
        </w:rPr>
        <w:t>Lucie Michálková</w:t>
      </w:r>
      <w:r w:rsidR="00C22410" w:rsidRPr="00C22410">
        <w:rPr>
          <w:rFonts w:eastAsia="Times New Roman" w:cs="Arial"/>
          <w:sz w:val="24"/>
          <w:szCs w:val="24"/>
          <w:lang w:eastAsia="cs-CZ"/>
        </w:rPr>
        <w:t xml:space="preserve">, </w:t>
      </w:r>
      <w:r w:rsidR="00C22410" w:rsidRPr="00C22410">
        <w:rPr>
          <w:rFonts w:eastAsia="Times New Roman" w:cs="Arial"/>
          <w:sz w:val="24"/>
          <w:szCs w:val="24"/>
          <w:lang w:eastAsia="cs-CZ"/>
        </w:rPr>
        <w:t>Jiří Chadraba j. h.</w:t>
      </w:r>
    </w:p>
    <w:p w14:paraId="14339FCC" w14:textId="77777777" w:rsidR="00DD3C61" w:rsidRPr="00C22410" w:rsidRDefault="00DD3C61" w:rsidP="00DD3C61">
      <w:pPr>
        <w:spacing w:before="24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b/>
          <w:bCs/>
          <w:color w:val="000000"/>
          <w:szCs w:val="20"/>
          <w:lang w:eastAsia="cs-CZ"/>
        </w:rPr>
        <w:t>PEDAGOGICKÉ VEDENÍ:</w:t>
      </w:r>
    </w:p>
    <w:p w14:paraId="1B862369" w14:textId="4F677484" w:rsidR="00DD3C61" w:rsidRPr="00C22410" w:rsidRDefault="00DD3C61" w:rsidP="00DD3C61">
      <w:pPr>
        <w:spacing w:before="240" w:after="240" w:line="240" w:lineRule="auto"/>
        <w:rPr>
          <w:rFonts w:eastAsia="Times New Roman" w:cs="Arial"/>
          <w:sz w:val="24"/>
          <w:szCs w:val="24"/>
          <w:lang w:eastAsia="cs-CZ"/>
        </w:rPr>
      </w:pPr>
      <w:r w:rsidRPr="00C22410">
        <w:rPr>
          <w:rFonts w:eastAsia="Times New Roman" w:cs="Arial"/>
          <w:color w:val="000000"/>
          <w:sz w:val="22"/>
          <w:lang w:eastAsia="cs-CZ"/>
        </w:rPr>
        <w:t>MgA. Juraj Deák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prof. Mgr. Jan Hančil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MgA. Miroslav Hanuš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doc. Mgr. Martin Pacek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Mgr. Regina Rázlová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Mgr. Regina Szymiková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Mgr. Lenka Šestáková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Mgr. Milan David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Mgr. Hana Fischerová</w:t>
      </w:r>
      <w:r w:rsidRPr="00C22410">
        <w:rPr>
          <w:rFonts w:eastAsia="Times New Roman" w:cs="Arial"/>
          <w:color w:val="000000"/>
          <w:sz w:val="22"/>
          <w:lang w:eastAsia="cs-CZ"/>
        </w:rPr>
        <w:br/>
        <w:t>MgA. Michal Syrový</w:t>
      </w:r>
    </w:p>
    <w:p w14:paraId="38E2D969" w14:textId="7E3F9720" w:rsidR="00DD3C61" w:rsidRPr="00DD3C61" w:rsidRDefault="00DD3C61" w:rsidP="00FE6491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3C61">
        <w:rPr>
          <w:rFonts w:ascii="Calibri" w:eastAsia="Times New Roman" w:hAnsi="Calibri" w:cs="Calibri"/>
          <w:color w:val="000000"/>
          <w:sz w:val="22"/>
          <w:lang w:eastAsia="cs-CZ"/>
        </w:rPr>
        <w:t>veřejná generální zkouška: 25. ledna 2024 v 11:00</w:t>
      </w:r>
      <w:r w:rsidR="00FE6491">
        <w:rPr>
          <w:rFonts w:ascii="Calibri" w:eastAsia="Times New Roman" w:hAnsi="Calibri" w:cs="Calibri"/>
          <w:color w:val="000000"/>
          <w:sz w:val="22"/>
          <w:lang w:eastAsia="cs-CZ"/>
        </w:rPr>
        <w:br/>
      </w:r>
      <w:r w:rsidRPr="00DD3C61">
        <w:rPr>
          <w:rFonts w:ascii="Calibri" w:eastAsia="Times New Roman" w:hAnsi="Calibri" w:cs="Calibri"/>
          <w:b/>
          <w:bCs/>
          <w:color w:val="000000"/>
          <w:sz w:val="22"/>
          <w:lang w:eastAsia="cs-CZ"/>
        </w:rPr>
        <w:t>premiéra: 26. ledna 2024 v 19:30</w:t>
      </w:r>
      <w:r w:rsidR="00FE6491" w:rsidRPr="00DD3C61">
        <w:rPr>
          <w:rFonts w:ascii="Calibri" w:eastAsia="Times New Roman" w:hAnsi="Calibri" w:cs="Calibri"/>
          <w:b/>
          <w:bCs/>
          <w:color w:val="000000"/>
          <w:sz w:val="22"/>
          <w:lang w:eastAsia="cs-CZ"/>
        </w:rPr>
        <w:t xml:space="preserve"> </w:t>
      </w:r>
      <w:r w:rsidRPr="00DD3C61">
        <w:rPr>
          <w:rFonts w:ascii="Calibri" w:eastAsia="Times New Roman" w:hAnsi="Calibri" w:cs="Calibri"/>
          <w:b/>
          <w:bCs/>
          <w:color w:val="000000"/>
          <w:sz w:val="22"/>
          <w:lang w:eastAsia="cs-CZ"/>
        </w:rPr>
        <w:br/>
      </w:r>
      <w:r w:rsidRPr="00DD3C61">
        <w:rPr>
          <w:rFonts w:ascii="Calibri" w:eastAsia="Times New Roman" w:hAnsi="Calibri" w:cs="Calibri"/>
          <w:color w:val="000000"/>
          <w:sz w:val="22"/>
          <w:lang w:eastAsia="cs-CZ"/>
        </w:rPr>
        <w:t>nejbližší reprízy: 27. ledna, 4. a 8. února</w:t>
      </w:r>
    </w:p>
    <w:p w14:paraId="71BB601E" w14:textId="77777777" w:rsidR="00DD3C61" w:rsidRPr="00DD3C61" w:rsidRDefault="00DD3C61" w:rsidP="00DD3C61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3C61">
        <w:rPr>
          <w:rFonts w:ascii="Calibri" w:eastAsia="Times New Roman" w:hAnsi="Calibri" w:cs="Calibri"/>
          <w:b/>
          <w:bCs/>
          <w:color w:val="000000"/>
          <w:szCs w:val="20"/>
          <w:lang w:eastAsia="cs-CZ"/>
        </w:rPr>
        <w:t> </w:t>
      </w:r>
    </w:p>
    <w:p w14:paraId="3C6349F9" w14:textId="77777777" w:rsidR="00DD3C61" w:rsidRPr="00DD3C61" w:rsidRDefault="00DD3C61" w:rsidP="00DD3C61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3C61">
        <w:rPr>
          <w:rFonts w:ascii="Calibri" w:eastAsia="Times New Roman" w:hAnsi="Calibri" w:cs="Calibri"/>
          <w:color w:val="000000"/>
          <w:szCs w:val="20"/>
          <w:lang w:eastAsia="cs-CZ"/>
        </w:rPr>
        <w:t>Vstupenky jsou k dostání buď online na</w:t>
      </w:r>
      <w:hyperlink r:id="rId9" w:history="1">
        <w:r w:rsidRPr="00DD3C61">
          <w:rPr>
            <w:rFonts w:ascii="Calibri" w:eastAsia="Times New Roman" w:hAnsi="Calibri" w:cs="Calibri"/>
            <w:color w:val="000000"/>
            <w:szCs w:val="20"/>
            <w:u w:val="single"/>
            <w:lang w:eastAsia="cs-CZ"/>
          </w:rPr>
          <w:t xml:space="preserve"> www.divadlodisk.cz</w:t>
        </w:r>
      </w:hyperlink>
      <w:r w:rsidRPr="00DD3C61">
        <w:rPr>
          <w:rFonts w:ascii="Calibri" w:eastAsia="Times New Roman" w:hAnsi="Calibri" w:cs="Calibri"/>
          <w:color w:val="000000"/>
          <w:szCs w:val="20"/>
          <w:lang w:eastAsia="cs-CZ"/>
        </w:rPr>
        <w:t xml:space="preserve"> nebo v pokladně divadla (ve všední dny od 17:00 do 19:30 a o víkendu vždy hodinu před představením).</w:t>
      </w:r>
    </w:p>
    <w:p w14:paraId="48199EA9" w14:textId="7B838C73" w:rsidR="00DD3C61" w:rsidRPr="00DD3C61" w:rsidRDefault="00DD3C61" w:rsidP="00DD3C61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D3C61">
        <w:rPr>
          <w:rFonts w:ascii="Calibri" w:eastAsia="Times New Roman" w:hAnsi="Calibri" w:cs="Calibri"/>
          <w:color w:val="000000"/>
          <w:szCs w:val="20"/>
          <w:lang w:eastAsia="cs-CZ"/>
        </w:rPr>
        <w:t>Základní vstupné stojí 200 Kč, zvýhodněné vstupné 100</w:t>
      </w:r>
      <w:r w:rsidR="00733F69">
        <w:rPr>
          <w:rFonts w:ascii="Calibri" w:eastAsia="Times New Roman" w:hAnsi="Calibri" w:cs="Calibri"/>
          <w:color w:val="000000"/>
          <w:szCs w:val="20"/>
          <w:lang w:eastAsia="cs-CZ"/>
        </w:rPr>
        <w:t xml:space="preserve"> </w:t>
      </w:r>
      <w:r w:rsidRPr="00DD3C61">
        <w:rPr>
          <w:rFonts w:ascii="Calibri" w:eastAsia="Times New Roman" w:hAnsi="Calibri" w:cs="Calibri"/>
          <w:color w:val="000000"/>
          <w:szCs w:val="20"/>
          <w:lang w:eastAsia="cs-CZ"/>
        </w:rPr>
        <w:t xml:space="preserve">Kč (pro studenty, seniory a ZTP).   </w:t>
      </w:r>
    </w:p>
    <w:p w14:paraId="558D5E73" w14:textId="513FF703" w:rsidR="0058507E" w:rsidRPr="00052949" w:rsidRDefault="0058507E" w:rsidP="00DD3C61">
      <w:pPr>
        <w:rPr>
          <w:rFonts w:ascii="Roboto" w:hAnsi="Roboto"/>
        </w:rPr>
      </w:pPr>
    </w:p>
    <w:sectPr w:rsidR="0058507E" w:rsidRPr="00052949" w:rsidSect="00DD3C61"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84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0EA7F" w14:textId="77777777" w:rsidR="00233711" w:rsidRDefault="00233711" w:rsidP="002910E7">
      <w:pPr>
        <w:spacing w:line="240" w:lineRule="auto"/>
      </w:pPr>
      <w:r>
        <w:separator/>
      </w:r>
    </w:p>
  </w:endnote>
  <w:endnote w:type="continuationSeparator" w:id="0">
    <w:p w14:paraId="6B147D1B" w14:textId="77777777" w:rsidR="00233711" w:rsidRDefault="00233711" w:rsidP="002910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4305" w14:textId="77777777" w:rsidR="002910E7" w:rsidRDefault="00991425">
    <w:pPr>
      <w:pStyle w:val="Zpat"/>
    </w:pPr>
    <w:r>
      <w:fldChar w:fldCharType="begin"/>
    </w:r>
    <w:r>
      <w:instrText xml:space="preserve"> PAGE   \* MERGEFORMAT </w:instrText>
    </w:r>
    <w:r>
      <w:fldChar w:fldCharType="separate"/>
    </w:r>
    <w:r w:rsidR="00F45E26">
      <w:rPr>
        <w:noProof/>
      </w:rPr>
      <w:t>2</w:t>
    </w:r>
    <w:r>
      <w:fldChar w:fldCharType="end"/>
    </w:r>
    <w:r w:rsidR="00F45E26">
      <w:rPr>
        <w:noProof/>
        <w:lang w:eastAsia="cs-CZ"/>
      </w:rPr>
      <w:drawing>
        <wp:anchor distT="0" distB="0" distL="114300" distR="114300" simplePos="0" relativeHeight="251668480" behindDoc="1" locked="1" layoutInCell="1" allowOverlap="1" wp14:anchorId="38CFED5A" wp14:editId="1BD17814">
          <wp:simplePos x="0" y="0"/>
          <wp:positionH relativeFrom="page">
            <wp:posOffset>431800</wp:posOffset>
          </wp:positionH>
          <wp:positionV relativeFrom="page">
            <wp:posOffset>9775190</wp:posOffset>
          </wp:positionV>
          <wp:extent cx="2354400" cy="50400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354400" cy="50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A21D5" w14:textId="77777777" w:rsidR="002910E7" w:rsidRDefault="00F45E26">
    <w:pPr>
      <w:pStyle w:val="Zpat"/>
    </w:pPr>
    <w:r>
      <w:rPr>
        <w:noProof/>
        <w:lang w:eastAsia="cs-CZ"/>
      </w:rPr>
      <w:drawing>
        <wp:anchor distT="0" distB="0" distL="114300" distR="114300" simplePos="0" relativeHeight="251666432" behindDoc="1" locked="1" layoutInCell="1" allowOverlap="1" wp14:anchorId="524E2864" wp14:editId="1B70649D">
          <wp:simplePos x="0" y="0"/>
          <wp:positionH relativeFrom="page">
            <wp:posOffset>68580</wp:posOffset>
          </wp:positionH>
          <wp:positionV relativeFrom="page">
            <wp:posOffset>9572625</wp:posOffset>
          </wp:positionV>
          <wp:extent cx="7426960" cy="1007110"/>
          <wp:effectExtent l="0" t="0" r="2540" b="254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apat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6960" cy="1007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31512" w14:textId="77777777" w:rsidR="00233711" w:rsidRDefault="00233711" w:rsidP="002910E7">
      <w:pPr>
        <w:spacing w:line="240" w:lineRule="auto"/>
      </w:pPr>
      <w:bookmarkStart w:id="0" w:name="_Hlk481390048"/>
      <w:bookmarkEnd w:id="0"/>
      <w:r>
        <w:separator/>
      </w:r>
    </w:p>
  </w:footnote>
  <w:footnote w:type="continuationSeparator" w:id="0">
    <w:p w14:paraId="0CA5EFFA" w14:textId="77777777" w:rsidR="00233711" w:rsidRDefault="00233711" w:rsidP="002910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B88B6" w14:textId="77777777" w:rsidR="002910E7" w:rsidRDefault="008824B1">
    <w:pPr>
      <w:pStyle w:val="Zhlav"/>
    </w:pPr>
    <w:r>
      <w:rPr>
        <w:noProof/>
      </w:rPr>
      <w:drawing>
        <wp:anchor distT="0" distB="0" distL="114300" distR="114300" simplePos="0" relativeHeight="251669504" behindDoc="0" locked="0" layoutInCell="1" allowOverlap="1" wp14:anchorId="4DF85DB3" wp14:editId="4C2F6BFA">
          <wp:simplePos x="0" y="0"/>
          <wp:positionH relativeFrom="column">
            <wp:posOffset>-542925</wp:posOffset>
          </wp:positionH>
          <wp:positionV relativeFrom="paragraph">
            <wp:posOffset>105410</wp:posOffset>
          </wp:positionV>
          <wp:extent cx="6796247" cy="1754505"/>
          <wp:effectExtent l="0" t="0" r="5080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HP_dopisni_papir_h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6247" cy="1754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AD"/>
    <w:rsid w:val="00015152"/>
    <w:rsid w:val="00041778"/>
    <w:rsid w:val="00045B9F"/>
    <w:rsid w:val="00052949"/>
    <w:rsid w:val="000C1364"/>
    <w:rsid w:val="001017B7"/>
    <w:rsid w:val="001254F9"/>
    <w:rsid w:val="001C2312"/>
    <w:rsid w:val="001E4648"/>
    <w:rsid w:val="001F0040"/>
    <w:rsid w:val="002272C7"/>
    <w:rsid w:val="00233711"/>
    <w:rsid w:val="002910E7"/>
    <w:rsid w:val="002A3AF8"/>
    <w:rsid w:val="003243CB"/>
    <w:rsid w:val="00331A74"/>
    <w:rsid w:val="003A5A0E"/>
    <w:rsid w:val="003D39D5"/>
    <w:rsid w:val="003E2E1B"/>
    <w:rsid w:val="003F3B1E"/>
    <w:rsid w:val="003F7361"/>
    <w:rsid w:val="00484515"/>
    <w:rsid w:val="004F0B03"/>
    <w:rsid w:val="0053169F"/>
    <w:rsid w:val="00580457"/>
    <w:rsid w:val="00581E6A"/>
    <w:rsid w:val="0058507E"/>
    <w:rsid w:val="00587028"/>
    <w:rsid w:val="00590644"/>
    <w:rsid w:val="00597F97"/>
    <w:rsid w:val="005B1BA0"/>
    <w:rsid w:val="005F0D63"/>
    <w:rsid w:val="006368FC"/>
    <w:rsid w:val="00694DEB"/>
    <w:rsid w:val="006C5801"/>
    <w:rsid w:val="006D6838"/>
    <w:rsid w:val="00733F69"/>
    <w:rsid w:val="00735E40"/>
    <w:rsid w:val="00774D54"/>
    <w:rsid w:val="007A0686"/>
    <w:rsid w:val="007F31D0"/>
    <w:rsid w:val="00801B4E"/>
    <w:rsid w:val="00831141"/>
    <w:rsid w:val="00834D4F"/>
    <w:rsid w:val="00861C57"/>
    <w:rsid w:val="00871FA7"/>
    <w:rsid w:val="008824B1"/>
    <w:rsid w:val="008900EF"/>
    <w:rsid w:val="009769ED"/>
    <w:rsid w:val="00991425"/>
    <w:rsid w:val="009C70EB"/>
    <w:rsid w:val="00A242FC"/>
    <w:rsid w:val="00A32CAD"/>
    <w:rsid w:val="00A61F8E"/>
    <w:rsid w:val="00A83151"/>
    <w:rsid w:val="00AA05FD"/>
    <w:rsid w:val="00AA4B6A"/>
    <w:rsid w:val="00AD7E6C"/>
    <w:rsid w:val="00AF4DEE"/>
    <w:rsid w:val="00B101AE"/>
    <w:rsid w:val="00B85ACC"/>
    <w:rsid w:val="00BC70F0"/>
    <w:rsid w:val="00BE53E1"/>
    <w:rsid w:val="00C10ECD"/>
    <w:rsid w:val="00C22410"/>
    <w:rsid w:val="00C428FC"/>
    <w:rsid w:val="00CE3253"/>
    <w:rsid w:val="00D04EB0"/>
    <w:rsid w:val="00D21D09"/>
    <w:rsid w:val="00D228B2"/>
    <w:rsid w:val="00D84D26"/>
    <w:rsid w:val="00D968E8"/>
    <w:rsid w:val="00DB6714"/>
    <w:rsid w:val="00DB69C5"/>
    <w:rsid w:val="00DD3C61"/>
    <w:rsid w:val="00DE7AA7"/>
    <w:rsid w:val="00EE42D1"/>
    <w:rsid w:val="00EE4507"/>
    <w:rsid w:val="00F45E26"/>
    <w:rsid w:val="00F65ADE"/>
    <w:rsid w:val="00FC1E80"/>
    <w:rsid w:val="00FE6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50CE3B"/>
  <w15:docId w15:val="{F32D5BBB-FB54-4544-97F4-EB61A25B2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B4E"/>
    <w:pPr>
      <w:spacing w:after="0" w:line="276" w:lineRule="auto"/>
    </w:pPr>
    <w:rPr>
      <w:rFonts w:ascii="Arial" w:eastAsiaTheme="minorEastAsia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7F31D0"/>
    <w:pPr>
      <w:keepNext/>
      <w:keepLines/>
      <w:spacing w:before="400" w:after="40" w:line="240" w:lineRule="auto"/>
      <w:outlineLvl w:val="0"/>
    </w:pPr>
    <w:rPr>
      <w:rFonts w:eastAsiaTheme="majorEastAsia" w:cstheme="majorBidi"/>
      <w:caps/>
      <w:color w:val="00ADEF" w:themeColor="accent1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31D0"/>
    <w:pPr>
      <w:keepNext/>
      <w:keepLines/>
      <w:spacing w:before="120" w:line="240" w:lineRule="auto"/>
      <w:outlineLvl w:val="1"/>
    </w:pPr>
    <w:rPr>
      <w:rFonts w:eastAsiaTheme="majorEastAsia" w:cstheme="majorBidi"/>
      <w:caps/>
      <w:color w:val="E60A61" w:themeColor="accent2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F31D0"/>
    <w:pPr>
      <w:keepNext/>
      <w:keepLines/>
      <w:spacing w:before="120" w:line="240" w:lineRule="auto"/>
      <w:outlineLvl w:val="2"/>
    </w:pPr>
    <w:rPr>
      <w:rFonts w:eastAsiaTheme="majorEastAsia" w:cstheme="majorBidi"/>
      <w:smallCaps/>
      <w:color w:val="F46F1B" w:themeColor="accent3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7F31D0"/>
    <w:pPr>
      <w:keepNext/>
      <w:keepLines/>
      <w:spacing w:before="120"/>
      <w:outlineLvl w:val="3"/>
    </w:pPr>
    <w:rPr>
      <w:rFonts w:eastAsiaTheme="majorEastAsia" w:cstheme="majorBidi"/>
      <w:b/>
      <w:caps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31D0"/>
    <w:pPr>
      <w:keepNext/>
      <w:keepLines/>
      <w:spacing w:before="120"/>
      <w:outlineLvl w:val="4"/>
    </w:pPr>
    <w:rPr>
      <w:rFonts w:eastAsiaTheme="majorEastAsia" w:cstheme="majorBidi"/>
      <w:i/>
      <w:iCs/>
      <w:caps/>
      <w:color w:val="000000" w:themeColor="text1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69ED"/>
    <w:pPr>
      <w:keepNext/>
      <w:keepLines/>
      <w:spacing w:before="12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Cs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69ED"/>
    <w:pPr>
      <w:keepNext/>
      <w:keepLines/>
      <w:spacing w:before="12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Cs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69ED"/>
    <w:pPr>
      <w:keepNext/>
      <w:keepLines/>
      <w:spacing w:before="12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69ED"/>
    <w:pPr>
      <w:keepNext/>
      <w:keepLines/>
      <w:spacing w:before="12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7F31D0"/>
    <w:pPr>
      <w:spacing w:line="240" w:lineRule="auto"/>
    </w:pPr>
  </w:style>
  <w:style w:type="paragraph" w:styleId="Citt">
    <w:name w:val="Quote"/>
    <w:basedOn w:val="Normln"/>
    <w:next w:val="Normln"/>
    <w:link w:val="CittChar"/>
    <w:uiPriority w:val="29"/>
    <w:qFormat/>
    <w:rsid w:val="0058507E"/>
    <w:pPr>
      <w:spacing w:before="160" w:line="240" w:lineRule="auto"/>
      <w:ind w:left="720" w:right="720"/>
    </w:pPr>
    <w:rPr>
      <w:rFonts w:eastAsiaTheme="majorEastAsia" w:cstheme="majorBidi"/>
      <w:sz w:val="25"/>
      <w:szCs w:val="25"/>
    </w:rPr>
  </w:style>
  <w:style w:type="character" w:customStyle="1" w:styleId="CittChar">
    <w:name w:val="Citát Char"/>
    <w:basedOn w:val="Standardnpsmoodstavce"/>
    <w:link w:val="Citt"/>
    <w:uiPriority w:val="29"/>
    <w:rsid w:val="0058507E"/>
    <w:rPr>
      <w:rFonts w:ascii="Arial" w:eastAsiaTheme="majorEastAsia" w:hAnsi="Arial" w:cstheme="majorBidi"/>
      <w:sz w:val="25"/>
      <w:szCs w:val="25"/>
    </w:rPr>
  </w:style>
  <w:style w:type="character" w:customStyle="1" w:styleId="Nadpis1Char">
    <w:name w:val="Nadpis 1 Char"/>
    <w:basedOn w:val="Standardnpsmoodstavce"/>
    <w:link w:val="Nadpis1"/>
    <w:uiPriority w:val="9"/>
    <w:rsid w:val="007F31D0"/>
    <w:rPr>
      <w:rFonts w:ascii="Arial" w:eastAsiaTheme="majorEastAsia" w:hAnsi="Arial" w:cstheme="majorBidi"/>
      <w:caps/>
      <w:color w:val="00ADEF" w:themeColor="accent1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7F31D0"/>
    <w:rPr>
      <w:rFonts w:ascii="Arial" w:eastAsiaTheme="majorEastAsia" w:hAnsi="Arial" w:cstheme="majorBidi"/>
      <w:caps/>
      <w:color w:val="E60A61" w:themeColor="accent2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F31D0"/>
    <w:rPr>
      <w:rFonts w:ascii="Arial" w:eastAsiaTheme="majorEastAsia" w:hAnsi="Arial" w:cstheme="majorBidi"/>
      <w:smallCaps/>
      <w:color w:val="F46F1B" w:themeColor="accent3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rsid w:val="007F31D0"/>
    <w:rPr>
      <w:rFonts w:ascii="Arial" w:eastAsiaTheme="majorEastAsia" w:hAnsi="Arial" w:cstheme="majorBidi"/>
      <w:b/>
      <w:caps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31D0"/>
    <w:rPr>
      <w:rFonts w:ascii="Arial" w:eastAsiaTheme="majorEastAsia" w:hAnsi="Arial" w:cstheme="majorBidi"/>
      <w:i/>
      <w:iCs/>
      <w:caps/>
      <w:color w:val="000000" w:themeColor="text1"/>
      <w:sz w:val="18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69ED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69ED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769ED"/>
    <w:pPr>
      <w:outlineLvl w:val="9"/>
    </w:pPr>
  </w:style>
  <w:style w:type="paragraph" w:styleId="Nzev">
    <w:name w:val="Title"/>
    <w:basedOn w:val="Normln"/>
    <w:next w:val="Normln"/>
    <w:link w:val="NzevChar"/>
    <w:uiPriority w:val="10"/>
    <w:qFormat/>
    <w:rsid w:val="0058507E"/>
    <w:pPr>
      <w:spacing w:line="240" w:lineRule="auto"/>
      <w:contextualSpacing/>
    </w:pPr>
    <w:rPr>
      <w:rFonts w:eastAsiaTheme="majorEastAsia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58507E"/>
    <w:rPr>
      <w:rFonts w:ascii="Arial" w:eastAsiaTheme="majorEastAsia" w:hAnsi="Arial" w:cstheme="majorBidi"/>
      <w:caps/>
      <w:color w:val="404040" w:themeColor="text1" w:themeTint="BF"/>
      <w:spacing w:val="-10"/>
      <w:sz w:val="72"/>
      <w:szCs w:val="72"/>
    </w:rPr>
  </w:style>
  <w:style w:type="character" w:styleId="Nzevknihy">
    <w:name w:val="Book Title"/>
    <w:basedOn w:val="Standardnpsmoodstavce"/>
    <w:uiPriority w:val="33"/>
    <w:qFormat/>
    <w:rsid w:val="009769ED"/>
    <w:rPr>
      <w:b/>
      <w:bCs/>
      <w:smallCaps/>
      <w:spacing w:val="7"/>
    </w:rPr>
  </w:style>
  <w:style w:type="character" w:styleId="Odkazintenzivn">
    <w:name w:val="Intense Reference"/>
    <w:basedOn w:val="Standardnpsmoodstavce"/>
    <w:uiPriority w:val="32"/>
    <w:qFormat/>
    <w:rsid w:val="009769ED"/>
    <w:rPr>
      <w:b/>
      <w:bCs/>
      <w:caps w:val="0"/>
      <w:smallCaps/>
      <w:color w:val="auto"/>
      <w:spacing w:val="3"/>
      <w:u w:val="single"/>
    </w:rPr>
  </w:style>
  <w:style w:type="character" w:styleId="Odkazjemn">
    <w:name w:val="Subtle Reference"/>
    <w:basedOn w:val="Standardnpsmoodstavce"/>
    <w:uiPriority w:val="31"/>
    <w:qFormat/>
    <w:rsid w:val="009769ED"/>
    <w:rPr>
      <w:smallCaps/>
      <w:color w:val="404040" w:themeColor="text1" w:themeTint="BF"/>
      <w:u w:val="single" w:color="7F7F7F" w:themeColor="text1" w:themeTint="80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8507E"/>
    <w:pPr>
      <w:numPr>
        <w:ilvl w:val="1"/>
      </w:numPr>
    </w:pPr>
    <w:rPr>
      <w:rFonts w:eastAsiaTheme="majorEastAsia" w:cstheme="majorBidi"/>
      <w:smallCaps/>
      <w:color w:val="595959" w:themeColor="text1" w:themeTint="A6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8507E"/>
    <w:rPr>
      <w:rFonts w:ascii="Arial" w:eastAsiaTheme="majorEastAsia" w:hAnsi="Arial" w:cstheme="majorBidi"/>
      <w:smallCaps/>
      <w:color w:val="595959" w:themeColor="text1" w:themeTint="A6"/>
      <w:sz w:val="28"/>
      <w:szCs w:val="28"/>
    </w:rPr>
  </w:style>
  <w:style w:type="character" w:styleId="Siln">
    <w:name w:val="Strong"/>
    <w:basedOn w:val="Standardnpsmoodstavce"/>
    <w:uiPriority w:val="22"/>
    <w:qFormat/>
    <w:rsid w:val="009769ED"/>
    <w:rPr>
      <w:b/>
      <w:b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769ED"/>
    <w:pPr>
      <w:spacing w:line="240" w:lineRule="auto"/>
    </w:pPr>
    <w:rPr>
      <w:b/>
      <w:bCs/>
      <w:smallCaps/>
      <w:color w:val="595959" w:themeColor="text1" w:themeTint="A6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769ED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769ED"/>
    <w:rPr>
      <w:rFonts w:eastAsiaTheme="minorEastAsia"/>
      <w:color w:val="404040" w:themeColor="text1" w:themeTint="BF"/>
      <w:sz w:val="32"/>
      <w:szCs w:val="32"/>
    </w:rPr>
  </w:style>
  <w:style w:type="paragraph" w:styleId="Zhlav">
    <w:name w:val="header"/>
    <w:basedOn w:val="Normln"/>
    <w:link w:val="Zhlav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69ED"/>
    <w:rPr>
      <w:rFonts w:eastAsiaTheme="minorEastAsia"/>
    </w:rPr>
  </w:style>
  <w:style w:type="paragraph" w:styleId="Zpat">
    <w:name w:val="footer"/>
    <w:basedOn w:val="Normln"/>
    <w:link w:val="ZpatChar"/>
    <w:uiPriority w:val="99"/>
    <w:unhideWhenUsed/>
    <w:rsid w:val="009769ED"/>
    <w:pPr>
      <w:tabs>
        <w:tab w:val="center" w:pos="4536"/>
        <w:tab w:val="right" w:pos="9072"/>
      </w:tabs>
      <w:spacing w:line="240" w:lineRule="auto"/>
      <w:jc w:val="right"/>
    </w:pPr>
  </w:style>
  <w:style w:type="character" w:customStyle="1" w:styleId="ZpatChar">
    <w:name w:val="Zápatí Char"/>
    <w:basedOn w:val="Standardnpsmoodstavce"/>
    <w:link w:val="Zpat"/>
    <w:uiPriority w:val="99"/>
    <w:rsid w:val="009769ED"/>
    <w:rPr>
      <w:rFonts w:eastAsiaTheme="minorEastAsia"/>
    </w:rPr>
  </w:style>
  <w:style w:type="character" w:styleId="Zdraznn">
    <w:name w:val="Emphasis"/>
    <w:basedOn w:val="Standardnpsmoodstavce"/>
    <w:uiPriority w:val="20"/>
    <w:qFormat/>
    <w:rsid w:val="009769ED"/>
    <w:rPr>
      <w:i/>
      <w:iCs/>
    </w:rPr>
  </w:style>
  <w:style w:type="character" w:styleId="Zdraznnintenzivn">
    <w:name w:val="Intense Emphasis"/>
    <w:basedOn w:val="Standardnpsmoodstavce"/>
    <w:uiPriority w:val="21"/>
    <w:qFormat/>
    <w:rsid w:val="009769ED"/>
    <w:rPr>
      <w:b/>
      <w:bCs/>
      <w:i/>
      <w:iCs/>
    </w:rPr>
  </w:style>
  <w:style w:type="character" w:styleId="Zdraznnjemn">
    <w:name w:val="Subtle Emphasis"/>
    <w:basedOn w:val="Standardnpsmoodstavce"/>
    <w:uiPriority w:val="19"/>
    <w:qFormat/>
    <w:rsid w:val="009769ED"/>
    <w:rPr>
      <w:i/>
      <w:iCs/>
      <w:color w:val="595959" w:themeColor="text1" w:themeTint="A6"/>
    </w:rPr>
  </w:style>
  <w:style w:type="paragraph" w:customStyle="1" w:styleId="PID">
    <w:name w:val="PID"/>
    <w:basedOn w:val="Normln"/>
    <w:qFormat/>
    <w:rsid w:val="00BE53E1"/>
    <w:pPr>
      <w:spacing w:line="245" w:lineRule="auto"/>
      <w:jc w:val="right"/>
    </w:pPr>
  </w:style>
  <w:style w:type="table" w:styleId="Mkatabulky">
    <w:name w:val="Table Grid"/>
    <w:basedOn w:val="Normlntabulka"/>
    <w:uiPriority w:val="39"/>
    <w:rsid w:val="00EE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DD3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D3C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9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divadlodisk.cz/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MU\AMU\TISKOPISY\NOVY_VIZUAL\AMU_dopisni_obecny.dotx" TargetMode="External"/></Relationships>
</file>

<file path=word/theme/theme1.xml><?xml version="1.0" encoding="utf-8"?>
<a:theme xmlns:a="http://schemas.openxmlformats.org/drawingml/2006/main" name="Motiv Office">
  <a:themeElements>
    <a:clrScheme name="AM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ADEF"/>
      </a:accent1>
      <a:accent2>
        <a:srgbClr val="E60A61"/>
      </a:accent2>
      <a:accent3>
        <a:srgbClr val="F46F1B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2A3A3B67A76741B29F6676EB878D5D" ma:contentTypeVersion="20" ma:contentTypeDescription="Vytvoří nový dokument" ma:contentTypeScope="" ma:versionID="3510dcf1bd29747349a51291f77e6877">
  <xsd:schema xmlns:xsd="http://www.w3.org/2001/XMLSchema" xmlns:xs="http://www.w3.org/2001/XMLSchema" xmlns:p="http://schemas.microsoft.com/office/2006/metadata/properties" xmlns:ns2="7e7d0de7-0736-4491-8d46-2d7943b2bf38" xmlns:ns3="cd49ebaa-6fea-4889-a18f-ff7eac4b089e" targetNamespace="http://schemas.microsoft.com/office/2006/metadata/properties" ma:root="true" ma:fieldsID="6ad9f58ef04036632233e11ebc466b4e" ns2:_="" ns3:_="">
    <xsd:import namespace="7e7d0de7-0736-4491-8d46-2d7943b2bf38"/>
    <xsd:import namespace="cd49ebaa-6fea-4889-a18f-ff7eac4b0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7d0de7-0736-4491-8d46-2d7943b2bf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Značky obrázků" ma:readOnly="false" ma:fieldId="{5cf76f15-5ced-4ddc-b409-7134ff3c332f}" ma:taxonomyMulti="true" ma:sspId="dfbeb97a-3b8a-4129-b620-54702c93037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49ebaa-6fea-4889-a18f-ff7eac4b089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6132155-21d3-4f00-9359-d97785bc8e28}" ma:internalName="TaxCatchAll" ma:showField="CatchAllData" ma:web="cd49ebaa-6fea-4889-a18f-ff7eac4b0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d49ebaa-6fea-4889-a18f-ff7eac4b089e" xsi:nil="true"/>
    <lcf76f155ced4ddcb4097134ff3c332f xmlns="7e7d0de7-0736-4491-8d46-2d7943b2bf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D123BD3-A2E3-4040-9E3B-E5F3E273EA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871288E-1D34-4A48-BE7C-30227760D45A}"/>
</file>

<file path=customXml/itemProps3.xml><?xml version="1.0" encoding="utf-8"?>
<ds:datastoreItem xmlns:ds="http://schemas.openxmlformats.org/officeDocument/2006/customXml" ds:itemID="{127089DD-7A3F-4DC3-8066-EE1405C163B0}">
  <ds:schemaRefs>
    <ds:schemaRef ds:uri="http://schemas.microsoft.com/office/2006/metadata/properties"/>
    <ds:schemaRef ds:uri="http://schemas.microsoft.com/office/infopath/2007/PartnerControls"/>
    <ds:schemaRef ds:uri="cd49ebaa-6fea-4889-a18f-ff7eac4b089e"/>
    <ds:schemaRef ds:uri="7e7d0de7-0736-4491-8d46-2d7943b2bf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AMU_dopisni_obecny.dotx</Template>
  <TotalTime>0</TotalTime>
  <Pages>2</Pages>
  <Words>505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AMU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konopasr</dc:creator>
  <cp:lastModifiedBy>Kamila HURYCH</cp:lastModifiedBy>
  <cp:revision>27</cp:revision>
  <dcterms:created xsi:type="dcterms:W3CDTF">2023-02-02T14:24:00Z</dcterms:created>
  <dcterms:modified xsi:type="dcterms:W3CDTF">2024-01-22T15:04:00Z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0x010100342A3A3B67A76741B29F6676EB878D5D</vt:lpwstr>
  </property>
  <property fmtid="{D5CDD505-2E9C-101B-9397-08002B2CF9AE}" pid="3" name="MediaServiceImageTags">
    <vt:lpwstr/>
  </property>
</Properties>
</file>