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74E8A" w14:textId="77777777" w:rsidR="00EC6C23" w:rsidRPr="00726C17" w:rsidRDefault="00EC6C23">
      <w:pPr>
        <w:rPr>
          <w:sz w:val="36"/>
          <w:szCs w:val="36"/>
        </w:rPr>
      </w:pPr>
    </w:p>
    <w:p w14:paraId="22D74E8B" w14:textId="77777777" w:rsidR="00EC6C23" w:rsidRPr="00726C17" w:rsidRDefault="00EC6C23">
      <w:pPr>
        <w:rPr>
          <w:sz w:val="36"/>
          <w:szCs w:val="36"/>
        </w:rPr>
      </w:pPr>
    </w:p>
    <w:p w14:paraId="22D74E8C" w14:textId="77777777" w:rsidR="00EC6C23" w:rsidRPr="00726C17" w:rsidRDefault="00EC6C23">
      <w:pPr>
        <w:rPr>
          <w:sz w:val="36"/>
          <w:szCs w:val="36"/>
        </w:rPr>
      </w:pPr>
    </w:p>
    <w:p w14:paraId="22D74E8D" w14:textId="77777777" w:rsidR="00EC6C23" w:rsidRPr="00726C17" w:rsidRDefault="00EC6C23">
      <w:pPr>
        <w:rPr>
          <w:sz w:val="36"/>
          <w:szCs w:val="36"/>
        </w:rPr>
      </w:pPr>
    </w:p>
    <w:p w14:paraId="22D74E8E" w14:textId="77777777" w:rsidR="00EC6C23" w:rsidRPr="00726C17" w:rsidRDefault="00EC6C23">
      <w:pPr>
        <w:rPr>
          <w:sz w:val="36"/>
          <w:szCs w:val="36"/>
        </w:rPr>
      </w:pPr>
    </w:p>
    <w:p w14:paraId="22D74E8F" w14:textId="77777777" w:rsidR="00EC6C23" w:rsidRPr="00726C17" w:rsidRDefault="00EC6C23">
      <w:pPr>
        <w:rPr>
          <w:sz w:val="36"/>
          <w:szCs w:val="36"/>
        </w:rPr>
      </w:pPr>
    </w:p>
    <w:p w14:paraId="22D74E90" w14:textId="77777777" w:rsidR="00EC6C23" w:rsidRPr="00726C17" w:rsidRDefault="00F042D2">
      <w:pPr>
        <w:jc w:val="center"/>
        <w:rPr>
          <w:sz w:val="36"/>
          <w:szCs w:val="36"/>
        </w:rPr>
      </w:pPr>
      <w:r w:rsidRPr="00726C17">
        <w:rPr>
          <w:sz w:val="36"/>
          <w:szCs w:val="36"/>
        </w:rPr>
        <w:t xml:space="preserve">Premiéra Garden </w:t>
      </w:r>
      <w:proofErr w:type="spellStart"/>
      <w:r w:rsidRPr="00726C17">
        <w:rPr>
          <w:sz w:val="36"/>
          <w:szCs w:val="36"/>
        </w:rPr>
        <w:t>of</w:t>
      </w:r>
      <w:proofErr w:type="spellEnd"/>
      <w:r w:rsidRPr="00726C17">
        <w:rPr>
          <w:sz w:val="36"/>
          <w:szCs w:val="36"/>
        </w:rPr>
        <w:t xml:space="preserve"> </w:t>
      </w:r>
      <w:proofErr w:type="spellStart"/>
      <w:r w:rsidRPr="00726C17">
        <w:rPr>
          <w:sz w:val="36"/>
          <w:szCs w:val="36"/>
        </w:rPr>
        <w:t>Labour</w:t>
      </w:r>
      <w:proofErr w:type="spellEnd"/>
      <w:r w:rsidRPr="00726C17">
        <w:rPr>
          <w:sz w:val="36"/>
          <w:szCs w:val="36"/>
        </w:rPr>
        <w:t xml:space="preserve"> přinese oslavu vysokého umění s mopem v ruce</w:t>
      </w:r>
    </w:p>
    <w:p w14:paraId="22D74E91" w14:textId="77777777" w:rsidR="00EC6C23" w:rsidRPr="00726C17" w:rsidRDefault="00EC6C23">
      <w:pPr>
        <w:spacing w:line="240" w:lineRule="auto"/>
        <w:jc w:val="center"/>
      </w:pPr>
    </w:p>
    <w:p w14:paraId="22D74E92" w14:textId="0A20EE92" w:rsidR="00EC6C23" w:rsidRPr="00726C17" w:rsidRDefault="00F042D2">
      <w:pPr>
        <w:spacing w:after="120" w:line="240" w:lineRule="auto"/>
        <w:jc w:val="both"/>
      </w:pPr>
      <w:r w:rsidRPr="00726C17">
        <w:rPr>
          <w:shd w:val="clear" w:color="auto" w:fill="FFFFFF"/>
        </w:rPr>
        <w:t xml:space="preserve">/Praha, </w:t>
      </w:r>
      <w:r w:rsidR="001A249D">
        <w:rPr>
          <w:shd w:val="clear" w:color="auto" w:fill="FFFFFF"/>
        </w:rPr>
        <w:t>16</w:t>
      </w:r>
      <w:r w:rsidRPr="00726C17">
        <w:rPr>
          <w:shd w:val="clear" w:color="auto" w:fill="FFFFFF"/>
        </w:rPr>
        <w:t>.</w:t>
      </w:r>
      <w:r w:rsidR="001A36F8">
        <w:rPr>
          <w:shd w:val="clear" w:color="auto" w:fill="FFFFFF"/>
        </w:rPr>
        <w:t xml:space="preserve"> </w:t>
      </w:r>
      <w:r w:rsidRPr="00726C17">
        <w:rPr>
          <w:shd w:val="clear" w:color="auto" w:fill="FFFFFF"/>
        </w:rPr>
        <w:t>10.</w:t>
      </w:r>
      <w:r w:rsidR="001A36F8">
        <w:rPr>
          <w:shd w:val="clear" w:color="auto" w:fill="FFFFFF"/>
        </w:rPr>
        <w:t xml:space="preserve"> </w:t>
      </w:r>
      <w:r w:rsidRPr="00726C17">
        <w:rPr>
          <w:shd w:val="clear" w:color="auto" w:fill="FFFFFF"/>
        </w:rPr>
        <w:t xml:space="preserve">2024/ </w:t>
      </w:r>
    </w:p>
    <w:p w14:paraId="22D74E93" w14:textId="2D20B44F" w:rsidR="00EC6C23" w:rsidRPr="00726C17" w:rsidRDefault="00F042D2">
      <w:pPr>
        <w:spacing w:line="240" w:lineRule="auto"/>
        <w:rPr>
          <w:b/>
          <w:bCs/>
          <w:color w:val="auto"/>
          <w:sz w:val="24"/>
          <w:szCs w:val="24"/>
        </w:rPr>
      </w:pPr>
      <w:r w:rsidRPr="00726C17">
        <w:rPr>
          <w:b/>
          <w:bCs/>
          <w:sz w:val="24"/>
          <w:szCs w:val="24"/>
        </w:rPr>
        <w:t xml:space="preserve">Divadlo DISK a umělecký tým v čele s režisérem </w:t>
      </w:r>
      <w:proofErr w:type="spellStart"/>
      <w:r w:rsidRPr="00726C17">
        <w:rPr>
          <w:b/>
          <w:bCs/>
          <w:sz w:val="24"/>
          <w:szCs w:val="24"/>
        </w:rPr>
        <w:t>Domenem</w:t>
      </w:r>
      <w:proofErr w:type="spellEnd"/>
      <w:r w:rsidRPr="00726C17">
        <w:rPr>
          <w:b/>
          <w:bCs/>
          <w:sz w:val="24"/>
          <w:szCs w:val="24"/>
        </w:rPr>
        <w:t xml:space="preserve"> Šumanem uvede na půdě </w:t>
      </w:r>
      <w:r w:rsidRPr="00726C17">
        <w:rPr>
          <w:b/>
          <w:bCs/>
          <w:color w:val="auto"/>
          <w:sz w:val="24"/>
          <w:szCs w:val="24"/>
        </w:rPr>
        <w:t>ARCHY+ autorskou inscenaci, která je vizuální alegorií pozdního kapitalismu, oslavou vysokého umění, dobře provedeným úklidem, i koncertem. Premiéra proběhne 23.10. 2024, první repríza hned 2</w:t>
      </w:r>
      <w:r w:rsidR="00F32B07" w:rsidRPr="00726C17">
        <w:rPr>
          <w:b/>
          <w:bCs/>
          <w:color w:val="auto"/>
          <w:sz w:val="24"/>
          <w:szCs w:val="24"/>
        </w:rPr>
        <w:t>5</w:t>
      </w:r>
      <w:r w:rsidRPr="00726C17">
        <w:rPr>
          <w:b/>
          <w:bCs/>
          <w:color w:val="auto"/>
          <w:sz w:val="24"/>
          <w:szCs w:val="24"/>
        </w:rPr>
        <w:t>.10. 2024.</w:t>
      </w:r>
    </w:p>
    <w:p w14:paraId="22D74E94" w14:textId="77777777" w:rsidR="00EC6C23" w:rsidRPr="00726C17" w:rsidRDefault="00EC6C23">
      <w:pPr>
        <w:spacing w:line="240" w:lineRule="auto"/>
        <w:rPr>
          <w:b/>
          <w:bCs/>
          <w:color w:val="auto"/>
          <w:sz w:val="24"/>
          <w:szCs w:val="24"/>
        </w:rPr>
      </w:pPr>
    </w:p>
    <w:p w14:paraId="22D74E95" w14:textId="77777777" w:rsidR="00EC6C23" w:rsidRPr="00726C17" w:rsidRDefault="00EC6C23">
      <w:pPr>
        <w:spacing w:line="240" w:lineRule="auto"/>
        <w:rPr>
          <w:color w:val="auto"/>
        </w:rPr>
      </w:pPr>
    </w:p>
    <w:p w14:paraId="22D74E96" w14:textId="77777777" w:rsidR="00EC6C23" w:rsidRPr="00726C17" w:rsidRDefault="00F042D2">
      <w:pPr>
        <w:spacing w:line="240" w:lineRule="auto"/>
        <w:rPr>
          <w:color w:val="auto"/>
        </w:rPr>
      </w:pPr>
      <w:r w:rsidRPr="00726C17">
        <w:rPr>
          <w:color w:val="auto"/>
        </w:rPr>
        <w:t xml:space="preserve">Magisterská absolventská inscenace režiséra a studenta Katedry alternativního a loutkového divadla DAMU </w:t>
      </w:r>
      <w:proofErr w:type="spellStart"/>
      <w:r w:rsidRPr="00726C17">
        <w:rPr>
          <w:color w:val="auto"/>
        </w:rPr>
        <w:t>Domena</w:t>
      </w:r>
      <w:proofErr w:type="spellEnd"/>
      <w:r w:rsidRPr="00726C17">
        <w:rPr>
          <w:color w:val="auto"/>
        </w:rPr>
        <w:t xml:space="preserve"> Šumana s názvem </w:t>
      </w:r>
      <w:r w:rsidRPr="00486B23">
        <w:rPr>
          <w:i/>
          <w:iCs/>
          <w:color w:val="auto"/>
        </w:rPr>
        <w:t xml:space="preserve">Garden </w:t>
      </w:r>
      <w:proofErr w:type="spellStart"/>
      <w:r w:rsidRPr="00486B23">
        <w:rPr>
          <w:i/>
          <w:iCs/>
          <w:color w:val="auto"/>
        </w:rPr>
        <w:t>of</w:t>
      </w:r>
      <w:proofErr w:type="spellEnd"/>
      <w:r w:rsidRPr="00486B23">
        <w:rPr>
          <w:i/>
          <w:iCs/>
          <w:color w:val="auto"/>
        </w:rPr>
        <w:t xml:space="preserve"> </w:t>
      </w:r>
      <w:proofErr w:type="spellStart"/>
      <w:r w:rsidRPr="00486B23">
        <w:rPr>
          <w:i/>
          <w:iCs/>
          <w:color w:val="auto"/>
        </w:rPr>
        <w:t>Labour</w:t>
      </w:r>
      <w:proofErr w:type="spellEnd"/>
      <w:r w:rsidRPr="00726C17">
        <w:rPr>
          <w:color w:val="auto"/>
        </w:rPr>
        <w:t xml:space="preserve"> si klade otázku: Jak vypadá rajská zahrada 21. století</w:t>
      </w:r>
      <w:r w:rsidRPr="00726C17">
        <w:rPr>
          <w:color w:val="auto"/>
          <w:lang w:eastAsia="zh-TW"/>
        </w:rPr>
        <w:t xml:space="preserve">? </w:t>
      </w:r>
    </w:p>
    <w:p w14:paraId="22D74E97" w14:textId="77777777" w:rsidR="00EC6C23" w:rsidRPr="00726C17" w:rsidRDefault="00F042D2">
      <w:pPr>
        <w:spacing w:line="240" w:lineRule="auto"/>
      </w:pPr>
      <w:r w:rsidRPr="00726C17">
        <w:rPr>
          <w:color w:val="auto"/>
        </w:rPr>
        <w:t>Inscenace vznikla ve spolupráci studentského divadla DISK a ARCHY+, k</w:t>
      </w:r>
      <w:r w:rsidRPr="00726C17">
        <w:t>terá poskytla zázemí pro její vznik a na jejíž půdě se také uskuteční říjnová premiéra a další uvádění v sezóně 24/25.</w:t>
      </w:r>
    </w:p>
    <w:p w14:paraId="22D74E98" w14:textId="77777777" w:rsidR="00EC6C23" w:rsidRPr="00726C17" w:rsidRDefault="00EC6C23">
      <w:pPr>
        <w:spacing w:line="240" w:lineRule="auto"/>
      </w:pPr>
    </w:p>
    <w:p w14:paraId="22D74E99" w14:textId="77777777" w:rsidR="00EC6C23" w:rsidRPr="00726C17" w:rsidRDefault="00F042D2">
      <w:pPr>
        <w:spacing w:line="240" w:lineRule="auto"/>
      </w:pPr>
      <w:r w:rsidRPr="00726C17">
        <w:t xml:space="preserve">Zahrada je prostor obvykle spojovaný s harmonií, klidem a meditací, ale také s něčím uměle vytvořeným. Je odrazem toho, kdo ji vytvořil. Zahrada je místem pro odpočinek a kontemplaci, ale také tvrdou manuální práci, která nikdy nemá konce. Režisér Domen Šuman o rozhodnutí zasadit inscenaci do právě takového prostoru říká: </w:t>
      </w:r>
    </w:p>
    <w:p w14:paraId="22D74E9A" w14:textId="2EEA0FD9" w:rsidR="00EC6C23" w:rsidRPr="00726C17" w:rsidRDefault="00F042D2">
      <w:pPr>
        <w:spacing w:line="240" w:lineRule="auto"/>
        <w:rPr>
          <w:i/>
          <w:iCs/>
        </w:rPr>
      </w:pPr>
      <w:r w:rsidRPr="00726C17">
        <w:rPr>
          <w:i/>
          <w:iCs/>
        </w:rPr>
        <w:t>„Ta asociace šla asi přes příběh Adama a Evy a rajskou zahradu. Mytologie mě baví a č</w:t>
      </w:r>
      <w:r w:rsidR="00726C17">
        <w:rPr>
          <w:i/>
          <w:iCs/>
        </w:rPr>
        <w:t>a</w:t>
      </w:r>
      <w:r w:rsidR="00726C17" w:rsidRPr="00726C17">
        <w:rPr>
          <w:i/>
          <w:iCs/>
        </w:rPr>
        <w:t>sto</w:t>
      </w:r>
      <w:r w:rsidRPr="00726C17">
        <w:rPr>
          <w:i/>
          <w:iCs/>
        </w:rPr>
        <w:t xml:space="preserve"> přemýšlím nad možnostmi její reinterpretace ve vztahu k dnešku – co je ta dnešní rajská zahrada, co je nová mytologie světa, ve kterém žijeme. Skrze biblický příběh zahradu vnímám i přes osudovost – jako prostor, ve kterém se můžou odehrát velmi důležité věci, které nás v dlouhodobém horizontu ovlivňují.“ </w:t>
      </w:r>
    </w:p>
    <w:p w14:paraId="22D74E9B" w14:textId="77777777" w:rsidR="00EC6C23" w:rsidRPr="00726C17" w:rsidRDefault="00F042D2">
      <w:pPr>
        <w:spacing w:line="240" w:lineRule="auto"/>
      </w:pPr>
      <w:r w:rsidRPr="00726C17">
        <w:t xml:space="preserve">Jak by asi vypadala rajská zahrada 21. století, v době zrychlené a přehlcené? Inscenace slouží jako zamyšlení nad podobou práce v divadelním kontextu, která je ovlivňována potřebou obrovské divadelní nadprodukce. </w:t>
      </w:r>
    </w:p>
    <w:p w14:paraId="22D74E9C" w14:textId="77777777" w:rsidR="00EC6C23" w:rsidRPr="00726C17" w:rsidRDefault="00F042D2">
      <w:pPr>
        <w:spacing w:line="240" w:lineRule="auto"/>
      </w:pPr>
      <w:r w:rsidRPr="00726C17">
        <w:t xml:space="preserve">Charakteristickým stylem začínajícího režiséra, je snaha o zrovnoprávnění všech jevištních složek a hledání upřímnosti a opravdovosti, a to i v rámci výrazné herecké či vizuální stylizace. O scénografii, kostýmy a masky se v tomto díle zasadila scénografka italského původu Jasmine Molinari. Původcem dramatických situací zde nejsou pouze herci, ale také sám prostor. Inscenace zobrazuje lidství v jeho odlidštěné formě, a to formou výrazné herecké a výtvarné stylizace. Herci obléknou masky, které realistické zobrazení člověka výrazně deformují, a odehrají v nich Hamleta, nejčastěji inscenované drama na světě. </w:t>
      </w:r>
    </w:p>
    <w:p w14:paraId="22D74E9D" w14:textId="77777777" w:rsidR="00EC6C23" w:rsidRPr="00726C17" w:rsidRDefault="00EC6C23">
      <w:pPr>
        <w:spacing w:line="240" w:lineRule="auto"/>
      </w:pPr>
    </w:p>
    <w:p w14:paraId="22D74E9E" w14:textId="77777777" w:rsidR="00EC6C23" w:rsidRPr="00726C17" w:rsidRDefault="00F042D2">
      <w:pPr>
        <w:spacing w:line="240" w:lineRule="auto"/>
      </w:pPr>
      <w:r w:rsidRPr="00726C17">
        <w:t>„</w:t>
      </w:r>
      <w:r w:rsidRPr="00726C17">
        <w:rPr>
          <w:i/>
          <w:iCs/>
        </w:rPr>
        <w:t>V divadelním světě se říká, že aby mohl být divadelní režisér brán seriózně, musí alespoň jednou za život dobře zinscenovat Hamleta.</w:t>
      </w:r>
      <w:r w:rsidRPr="00726C17">
        <w:t xml:space="preserve"> </w:t>
      </w:r>
      <w:r w:rsidRPr="00726C17">
        <w:rPr>
          <w:i/>
          <w:iCs/>
        </w:rPr>
        <w:t xml:space="preserve">S lehkou nadsázkou jsme se s režisérem </w:t>
      </w:r>
      <w:proofErr w:type="spellStart"/>
      <w:r w:rsidRPr="00726C17">
        <w:rPr>
          <w:i/>
          <w:iCs/>
        </w:rPr>
        <w:t>Domenem</w:t>
      </w:r>
      <w:proofErr w:type="spellEnd"/>
      <w:r w:rsidRPr="00726C17">
        <w:rPr>
          <w:i/>
          <w:iCs/>
        </w:rPr>
        <w:t xml:space="preserve"> Šumanem domluvili, že není lepší čas na naší vlastní interpretaci než v době, kdy vzniklo za poslední rok v Česku Hamletů nejméně sedm,“ </w:t>
      </w:r>
      <w:r w:rsidRPr="00726C17">
        <w:t>vysvětluje výběr textu dramaturgyně Alžběta Nováková. Hamlet tak poslouží jako materiál z klasického divadelního kánonu, zobrazující, jak společnost chápe „velké divadlo</w:t>
      </w:r>
      <w:r w:rsidRPr="00726C17">
        <w:rPr>
          <w:rtl/>
        </w:rPr>
        <w:t>“</w:t>
      </w:r>
      <w:r w:rsidRPr="00726C17">
        <w:t xml:space="preserve">. </w:t>
      </w:r>
    </w:p>
    <w:p w14:paraId="22D74E9F" w14:textId="77777777" w:rsidR="00EC6C23" w:rsidRPr="00726C17" w:rsidRDefault="00EC6C23">
      <w:pPr>
        <w:spacing w:line="240" w:lineRule="auto"/>
      </w:pPr>
    </w:p>
    <w:p w14:paraId="22D74EA0" w14:textId="77777777" w:rsidR="00EC6C23" w:rsidRPr="00726C17" w:rsidRDefault="00EC6C23">
      <w:pPr>
        <w:spacing w:line="240" w:lineRule="auto"/>
      </w:pPr>
    </w:p>
    <w:p w14:paraId="22D74EA1" w14:textId="77777777" w:rsidR="00EC6C23" w:rsidRPr="00726C17" w:rsidRDefault="00F042D2">
      <w:pPr>
        <w:spacing w:line="240" w:lineRule="auto"/>
      </w:pPr>
      <w:r w:rsidRPr="00726C17">
        <w:rPr>
          <w:rFonts w:ascii="Arial Unicode MS" w:hAnsi="Arial Unicode MS"/>
        </w:rPr>
        <w:br w:type="page"/>
      </w:r>
    </w:p>
    <w:p w14:paraId="22D74EA2" w14:textId="77777777" w:rsidR="00EC6C23" w:rsidRPr="00726C17" w:rsidRDefault="00F042D2">
      <w:pPr>
        <w:spacing w:line="240" w:lineRule="auto"/>
        <w:jc w:val="both"/>
        <w:rPr>
          <w:b/>
          <w:bCs/>
        </w:rPr>
      </w:pPr>
      <w:r w:rsidRPr="00726C17">
        <w:rPr>
          <w:b/>
          <w:bCs/>
        </w:rPr>
        <w:lastRenderedPageBreak/>
        <w:t>INFORMACE O INSCENACI</w:t>
      </w:r>
    </w:p>
    <w:p w14:paraId="22D74EA3" w14:textId="77777777" w:rsidR="00EC6C23" w:rsidRPr="00726C17" w:rsidRDefault="00EC6C23">
      <w:pPr>
        <w:spacing w:line="240" w:lineRule="auto"/>
        <w:jc w:val="both"/>
      </w:pPr>
    </w:p>
    <w:p w14:paraId="22D74EA4" w14:textId="7777777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 xml:space="preserve">Autor předlohy: </w:t>
      </w:r>
      <w:r w:rsidRPr="00726C17">
        <w:t>Domen</w:t>
      </w:r>
      <w:r w:rsidRPr="00726C17">
        <w:rPr>
          <w:b/>
          <w:bCs/>
        </w:rPr>
        <w:t xml:space="preserve"> </w:t>
      </w:r>
      <w:r w:rsidRPr="00726C17">
        <w:t>Šuman, Alžběta Nováková, William Shakespeare</w:t>
      </w:r>
    </w:p>
    <w:p w14:paraId="22D74EA5" w14:textId="7777777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 xml:space="preserve">překlad Hamleta: </w:t>
      </w:r>
      <w:r w:rsidRPr="00726C17">
        <w:t>Josef Václav Sládek</w:t>
      </w:r>
    </w:p>
    <w:p w14:paraId="22D74EA6" w14:textId="7777777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>režie: </w:t>
      </w:r>
      <w:r w:rsidRPr="00726C17">
        <w:t>Domen Šuman</w:t>
      </w:r>
    </w:p>
    <w:p w14:paraId="22D74EA7" w14:textId="7777777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>dramaturgie: </w:t>
      </w:r>
      <w:r w:rsidRPr="00726C17">
        <w:t>Alžběta Nováková</w:t>
      </w:r>
    </w:p>
    <w:p w14:paraId="22D74EA8" w14:textId="7777777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>výprava: </w:t>
      </w:r>
      <w:bookmarkStart w:id="0" w:name="docsinternalguided9553a57fff61a792"/>
      <w:bookmarkEnd w:id="0"/>
      <w:r w:rsidRPr="00726C17">
        <w:t>Jasmine Molinari</w:t>
      </w:r>
      <w:r w:rsidRPr="00726C17">
        <w:rPr>
          <w:b/>
          <w:bCs/>
        </w:rPr>
        <w:t xml:space="preserve"> </w:t>
      </w:r>
    </w:p>
    <w:p w14:paraId="22D74EA9" w14:textId="7777777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 xml:space="preserve">socha: </w:t>
      </w:r>
      <w:r w:rsidRPr="00726C17">
        <w:t xml:space="preserve">Sofija </w:t>
      </w:r>
      <w:proofErr w:type="spellStart"/>
      <w:r w:rsidRPr="00726C17">
        <w:t>Binčič</w:t>
      </w:r>
      <w:proofErr w:type="spellEnd"/>
    </w:p>
    <w:p w14:paraId="22D74EAA" w14:textId="7777777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>hudba: </w:t>
      </w:r>
      <w:r w:rsidRPr="00726C17">
        <w:t xml:space="preserve">Matěj Šíma </w:t>
      </w:r>
    </w:p>
    <w:p w14:paraId="22D74EAB" w14:textId="3340E517" w:rsidR="00EC6C23" w:rsidRPr="00726C17" w:rsidRDefault="00F042D2">
      <w:pPr>
        <w:spacing w:after="120" w:line="240" w:lineRule="auto"/>
        <w:jc w:val="both"/>
      </w:pPr>
      <w:r w:rsidRPr="00726C17">
        <w:rPr>
          <w:b/>
          <w:bCs/>
        </w:rPr>
        <w:t>produkce: </w:t>
      </w:r>
      <w:bookmarkStart w:id="1" w:name="docsinternalguid9123677e7ffffb41fb"/>
      <w:bookmarkEnd w:id="1"/>
      <w:r w:rsidRPr="00726C17">
        <w:t>Barbora Maksymovová, Kristýna Votavová, Ter</w:t>
      </w:r>
      <w:r w:rsidR="000F0614">
        <w:t>eza</w:t>
      </w:r>
      <w:r w:rsidRPr="00726C17">
        <w:t xml:space="preserve"> Vlčková</w:t>
      </w:r>
    </w:p>
    <w:p w14:paraId="22D74EAC" w14:textId="77777777" w:rsidR="00EC6C23" w:rsidRPr="00726C17" w:rsidRDefault="00F042D2">
      <w:pPr>
        <w:spacing w:line="240" w:lineRule="auto"/>
      </w:pPr>
      <w:r w:rsidRPr="00726C17">
        <w:rPr>
          <w:b/>
          <w:bCs/>
        </w:rPr>
        <w:t xml:space="preserve">hrají: </w:t>
      </w:r>
      <w:bookmarkStart w:id="2" w:name="docsinternalguid3a61a1ae7fffc5adf8"/>
      <w:bookmarkEnd w:id="2"/>
      <w:r w:rsidRPr="00726C17">
        <w:t xml:space="preserve">Tinka </w:t>
      </w:r>
      <w:proofErr w:type="spellStart"/>
      <w:r w:rsidRPr="00726C17">
        <w:t>Avramova</w:t>
      </w:r>
      <w:proofErr w:type="spellEnd"/>
      <w:r w:rsidRPr="00726C17">
        <w:t xml:space="preserve">, Michaela Čajkovičová, Ema Lovecká, Ana Nežmah, Zbyněk Rohlík, Martin Mlčouch </w:t>
      </w:r>
    </w:p>
    <w:p w14:paraId="22D74EAD" w14:textId="77777777" w:rsidR="00EC6C23" w:rsidRPr="00726C17" w:rsidRDefault="00F042D2">
      <w:pPr>
        <w:pStyle w:val="Zkladntext"/>
      </w:pPr>
      <w:r w:rsidRPr="00726C17">
        <w:br/>
      </w:r>
      <w:r w:rsidRPr="00726C17">
        <w:rPr>
          <w:rFonts w:eastAsia="Arial Unicode MS" w:cs="Arial Unicode MS"/>
          <w:b/>
          <w:bCs/>
        </w:rPr>
        <w:t xml:space="preserve">Pedagogické vedení ročníku: </w:t>
      </w:r>
    </w:p>
    <w:p w14:paraId="22D74EAE" w14:textId="77777777" w:rsidR="00EC6C23" w:rsidRPr="00726C17" w:rsidRDefault="00F042D2">
      <w:pPr>
        <w:spacing w:line="240" w:lineRule="auto"/>
      </w:pPr>
      <w:r w:rsidRPr="00726C17">
        <w:t>MgA. Robert Smolík</w:t>
      </w:r>
    </w:p>
    <w:p w14:paraId="22D74EAF" w14:textId="77777777" w:rsidR="00EC6C23" w:rsidRPr="00726C17" w:rsidRDefault="00F042D2">
      <w:pPr>
        <w:spacing w:line="240" w:lineRule="auto"/>
      </w:pPr>
      <w:r w:rsidRPr="00726C17">
        <w:t>Doc. MgA. Sodja Zupanc-Lotker, Ph.D.</w:t>
      </w:r>
    </w:p>
    <w:p w14:paraId="22D74EB0" w14:textId="77777777" w:rsidR="00EC6C23" w:rsidRPr="00726C17" w:rsidRDefault="00F042D2">
      <w:pPr>
        <w:spacing w:line="240" w:lineRule="auto"/>
      </w:pPr>
      <w:r w:rsidRPr="00726C17">
        <w:t xml:space="preserve">Ing. MgA. Branislav </w:t>
      </w:r>
      <w:proofErr w:type="spellStart"/>
      <w:r w:rsidRPr="00726C17">
        <w:t>Mazúch</w:t>
      </w:r>
      <w:proofErr w:type="spellEnd"/>
      <w:r w:rsidRPr="00726C17">
        <w:t xml:space="preserve"> </w:t>
      </w:r>
    </w:p>
    <w:p w14:paraId="22D74EB1" w14:textId="77777777" w:rsidR="00EC6C23" w:rsidRPr="00726C17" w:rsidRDefault="00EC6C23">
      <w:pPr>
        <w:spacing w:line="240" w:lineRule="auto"/>
      </w:pPr>
    </w:p>
    <w:p w14:paraId="22D74EB2" w14:textId="77777777" w:rsidR="00EC6C23" w:rsidRPr="00726C17" w:rsidRDefault="00F042D2">
      <w:pPr>
        <w:spacing w:line="240" w:lineRule="auto"/>
      </w:pPr>
      <w:r w:rsidRPr="00726C17">
        <w:t>veřejná generální zkouška: 21. 10. od 16:00 / ARCHA+</w:t>
      </w:r>
    </w:p>
    <w:p w14:paraId="22D74EB3" w14:textId="77777777" w:rsidR="00EC6C23" w:rsidRPr="00726C17" w:rsidRDefault="00F042D2">
      <w:pPr>
        <w:spacing w:after="120" w:line="240" w:lineRule="auto"/>
      </w:pPr>
      <w:r w:rsidRPr="00726C17">
        <w:rPr>
          <w:b/>
          <w:bCs/>
        </w:rPr>
        <w:t>premiéra: 23. 10. 2024 v 20:00 / ARCHA+</w:t>
      </w:r>
      <w:r w:rsidRPr="00726C17">
        <w:rPr>
          <w:b/>
          <w:bCs/>
        </w:rPr>
        <w:br/>
      </w:r>
      <w:r w:rsidRPr="00726C17">
        <w:t>nejbližší reprízy: 25. a 26. 10. od 20:00 / ARCHA+</w:t>
      </w:r>
    </w:p>
    <w:p w14:paraId="22D74EB4" w14:textId="77777777" w:rsidR="00EC6C23" w:rsidRPr="00726C17" w:rsidRDefault="00EC6C23">
      <w:pPr>
        <w:spacing w:line="240" w:lineRule="auto"/>
      </w:pPr>
    </w:p>
    <w:p w14:paraId="22D74EB5" w14:textId="77777777" w:rsidR="00EC6C23" w:rsidRPr="00726C17" w:rsidRDefault="00EC6C23">
      <w:pPr>
        <w:spacing w:line="240" w:lineRule="auto"/>
      </w:pPr>
    </w:p>
    <w:p w14:paraId="22D74EB6" w14:textId="77777777" w:rsidR="00EC6C23" w:rsidRPr="00726C17" w:rsidRDefault="00F042D2">
      <w:pPr>
        <w:spacing w:line="240" w:lineRule="auto"/>
      </w:pPr>
      <w:r w:rsidRPr="00726C17">
        <w:t xml:space="preserve">Vstupenky jsou k dostání na portálu </w:t>
      </w:r>
      <w:hyperlink r:id="rId8" w:history="1">
        <w:r w:rsidRPr="00726C17">
          <w:rPr>
            <w:rStyle w:val="Hyperlink0"/>
          </w:rPr>
          <w:t>GoOut</w:t>
        </w:r>
      </w:hyperlink>
      <w:r w:rsidRPr="00726C17">
        <w:t>.</w:t>
      </w:r>
    </w:p>
    <w:p w14:paraId="22D74EB7" w14:textId="77777777" w:rsidR="00EC6C23" w:rsidRPr="00726C17" w:rsidRDefault="00F042D2">
      <w:pPr>
        <w:spacing w:line="240" w:lineRule="auto"/>
      </w:pPr>
      <w:r w:rsidRPr="00726C17">
        <w:t>Základní vstupné stojí 200 Kč, zvýhodněné vstupné 100 Kč (pro studenty, seniory a ZTP).</w:t>
      </w:r>
      <w:r w:rsidRPr="00726C17">
        <w:tab/>
      </w:r>
    </w:p>
    <w:sectPr w:rsidR="00EC6C23" w:rsidRPr="00726C17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021" w:right="680" w:bottom="1985" w:left="1474" w:header="284" w:footer="65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09383" w14:textId="77777777" w:rsidR="00F042D2" w:rsidRDefault="00F042D2">
      <w:pPr>
        <w:spacing w:line="240" w:lineRule="auto"/>
      </w:pPr>
      <w:r>
        <w:separator/>
      </w:r>
    </w:p>
  </w:endnote>
  <w:endnote w:type="continuationSeparator" w:id="0">
    <w:p w14:paraId="3071C7E9" w14:textId="77777777" w:rsidR="00F042D2" w:rsidRDefault="00F0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4EB9" w14:textId="7267F3CD" w:rsidR="00EC6C23" w:rsidRDefault="00F042D2">
    <w:pPr>
      <w:pStyle w:val="Zpat"/>
    </w:pPr>
    <w:r>
      <w:fldChar w:fldCharType="begin"/>
    </w:r>
    <w:r>
      <w:instrText xml:space="preserve"> PAGE </w:instrText>
    </w:r>
    <w:r>
      <w:fldChar w:fldCharType="separate"/>
    </w:r>
    <w:r w:rsidR="00F32B07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4EBB" w14:textId="77777777" w:rsidR="00EC6C23" w:rsidRDefault="00EC6C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4B492" w14:textId="77777777" w:rsidR="00F042D2" w:rsidRDefault="00F042D2">
      <w:pPr>
        <w:spacing w:line="240" w:lineRule="auto"/>
      </w:pPr>
      <w:r>
        <w:separator/>
      </w:r>
    </w:p>
  </w:footnote>
  <w:footnote w:type="continuationSeparator" w:id="0">
    <w:p w14:paraId="79088937" w14:textId="77777777" w:rsidR="00F042D2" w:rsidRDefault="00F042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4EB8" w14:textId="77777777" w:rsidR="00EC6C23" w:rsidRDefault="00F042D2">
    <w:pPr>
      <w:pStyle w:val="Zhlavazpat"/>
    </w:pPr>
    <w:r>
      <w:rPr>
        <w:noProof/>
      </w:rPr>
      <w:drawing>
        <wp:anchor distT="152400" distB="152400" distL="152400" distR="152400" simplePos="0" relativeHeight="251656704" behindDoc="1" locked="0" layoutInCell="1" allowOverlap="1" wp14:anchorId="22D74EBC" wp14:editId="22D74EBD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580" cy="504191"/>
          <wp:effectExtent l="0" t="0" r="0" b="0"/>
          <wp:wrapNone/>
          <wp:docPr id="1073741825" name="officeArt object" descr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ázek 2" descr="Obrázek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4580" cy="5041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4EBA" w14:textId="77777777" w:rsidR="00EC6C23" w:rsidRDefault="00F042D2">
    <w:pPr>
      <w:pStyle w:val="Zhlav"/>
    </w:pPr>
    <w:r>
      <w:rPr>
        <w:noProof/>
      </w:rPr>
      <w:drawing>
        <wp:anchor distT="152400" distB="152400" distL="152400" distR="152400" simplePos="0" relativeHeight="251657728" behindDoc="1" locked="0" layoutInCell="1" allowOverlap="1" wp14:anchorId="22D74EBE" wp14:editId="22D74EBF">
          <wp:simplePos x="0" y="0"/>
          <wp:positionH relativeFrom="page">
            <wp:posOffset>393064</wp:posOffset>
          </wp:positionH>
          <wp:positionV relativeFrom="page">
            <wp:posOffset>285750</wp:posOffset>
          </wp:positionV>
          <wp:extent cx="6795770" cy="1754505"/>
          <wp:effectExtent l="0" t="0" r="0" b="0"/>
          <wp:wrapNone/>
          <wp:docPr id="1073741826" name="officeArt object" descr="Obrázek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ázek 4" descr="Obrázek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95770" cy="175450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752" behindDoc="1" locked="0" layoutInCell="1" allowOverlap="1" wp14:anchorId="22D74EC0" wp14:editId="22D74EC1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0" b="0"/>
          <wp:wrapNone/>
          <wp:docPr id="1073741827" name="officeArt object" descr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Obrázek 1" descr="Obrázek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C23"/>
    <w:rsid w:val="000F0614"/>
    <w:rsid w:val="001A249D"/>
    <w:rsid w:val="001A36F8"/>
    <w:rsid w:val="00486B23"/>
    <w:rsid w:val="00726C17"/>
    <w:rsid w:val="00EC6C23"/>
    <w:rsid w:val="00F042D2"/>
    <w:rsid w:val="00F3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74E8A"/>
  <w15:docId w15:val="{5A02D1B4-BE64-45C4-8A73-D80C2D7D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line="276" w:lineRule="auto"/>
    </w:pPr>
    <w:rPr>
      <w:rFonts w:ascii="Arial" w:hAnsi="Arial" w:cs="Arial Unicode MS"/>
      <w:color w:val="000000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Zpat">
    <w:name w:val="footer"/>
    <w:pPr>
      <w:tabs>
        <w:tab w:val="center" w:pos="4536"/>
        <w:tab w:val="right" w:pos="9072"/>
      </w:tabs>
      <w:suppressAutoHyphens/>
      <w:jc w:val="right"/>
    </w:pPr>
    <w:rPr>
      <w:rFonts w:ascii="Arial" w:hAnsi="Arial" w:cs="Arial Unicode MS"/>
      <w:color w:val="000000"/>
      <w:u w:color="000000"/>
    </w:rPr>
  </w:style>
  <w:style w:type="paragraph" w:styleId="Zhlav">
    <w:name w:val="header"/>
    <w:pPr>
      <w:tabs>
        <w:tab w:val="center" w:pos="4536"/>
        <w:tab w:val="right" w:pos="9072"/>
      </w:tabs>
      <w:suppressAutoHyphens/>
    </w:pPr>
    <w:rPr>
      <w:rFonts w:ascii="Arial" w:hAnsi="Arial" w:cs="Arial Unicode MS"/>
      <w:color w:val="000000"/>
      <w:u w:color="000000"/>
    </w:rPr>
  </w:style>
  <w:style w:type="paragraph" w:styleId="Zkladntext">
    <w:name w:val="Body Text"/>
    <w:pPr>
      <w:suppressAutoHyphens/>
      <w:spacing w:after="140" w:line="276" w:lineRule="auto"/>
    </w:pPr>
    <w:rPr>
      <w:rFonts w:ascii="Arial" w:eastAsia="Arial" w:hAnsi="Arial" w:cs="Arial"/>
      <w:color w:val="000000"/>
      <w:u w:color="000000"/>
    </w:rPr>
  </w:style>
  <w:style w:type="character" w:customStyle="1" w:styleId="Hyperlink0">
    <w:name w:val="Hyperlink.0"/>
    <w:basedOn w:val="Hypertextovodkaz"/>
    <w:rPr>
      <w:outline w:val="0"/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ut.net/cs/listky/garden-of-labour/nvfab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D06192-09F3-4D45-8C0F-1490B64A14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B8CB55-B345-421F-8E5F-D9B1D4517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3157</Characters>
  <Application>Microsoft Office Word</Application>
  <DocSecurity>0</DocSecurity>
  <Lines>26</Lines>
  <Paragraphs>7</Paragraphs>
  <ScaleCrop>false</ScaleCrop>
  <Company>Akademie muzickych umeni v Praze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HURYCH</cp:lastModifiedBy>
  <cp:revision>7</cp:revision>
  <dcterms:created xsi:type="dcterms:W3CDTF">2024-10-14T17:13:00Z</dcterms:created>
  <dcterms:modified xsi:type="dcterms:W3CDTF">2024-10-16T11:11:00Z</dcterms:modified>
</cp:coreProperties>
</file>