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5F6F8F83" w14:textId="02E1CE48" w:rsidR="000B442F" w:rsidRPr="00341699" w:rsidRDefault="00712296" w:rsidP="000B442F">
      <w:pPr>
        <w:spacing w:line="240" w:lineRule="auto"/>
        <w:jc w:val="center"/>
        <w:rPr>
          <w:rFonts w:eastAsia="Times New Roman" w:cs="Arial"/>
          <w:sz w:val="24"/>
          <w:szCs w:val="24"/>
          <w:lang w:eastAsia="cs-CZ"/>
        </w:rPr>
      </w:pPr>
      <w:r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>D</w:t>
      </w:r>
      <w:r w:rsidR="00BD26F3" w:rsidRPr="44D2DEC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>oba ropná chýlí ke konci</w:t>
      </w:r>
      <w:r w:rsidR="008D5CC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 xml:space="preserve"> v inscenaci </w:t>
      </w:r>
      <w:r w:rsidR="006F5013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 xml:space="preserve">v </w:t>
      </w:r>
      <w:r w:rsidR="008D5CC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>divadl</w:t>
      </w:r>
      <w:r w:rsidR="006F5013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>e</w:t>
      </w:r>
      <w:r w:rsidR="008D5CC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 xml:space="preserve"> DISK</w:t>
      </w:r>
    </w:p>
    <w:p w14:paraId="46644BF7" w14:textId="77777777" w:rsidR="000B442F" w:rsidRPr="00341699" w:rsidRDefault="000B442F" w:rsidP="000B442F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</w:p>
    <w:p w14:paraId="5B5BD52E" w14:textId="0C0C4727" w:rsidR="00C901CE" w:rsidRPr="00C901CE" w:rsidRDefault="00C901CE" w:rsidP="00C901CE">
      <w:pPr>
        <w:rPr>
          <w:rFonts w:cs="Arial"/>
          <w:b/>
          <w:bCs/>
          <w:sz w:val="22"/>
        </w:rPr>
      </w:pPr>
      <w:r w:rsidRPr="44FE368B">
        <w:rPr>
          <w:rFonts w:cs="Arial"/>
          <w:sz w:val="22"/>
        </w:rPr>
        <w:t xml:space="preserve">/Praha, </w:t>
      </w:r>
      <w:r w:rsidR="5DCC75F8" w:rsidRPr="44FE368B">
        <w:rPr>
          <w:rFonts w:cs="Arial"/>
          <w:sz w:val="22"/>
        </w:rPr>
        <w:t>2</w:t>
      </w:r>
      <w:r w:rsidR="00BE33DB">
        <w:rPr>
          <w:rFonts w:cs="Arial"/>
          <w:sz w:val="22"/>
        </w:rPr>
        <w:t>. 4.</w:t>
      </w:r>
      <w:r w:rsidRPr="44FE368B">
        <w:rPr>
          <w:rFonts w:cs="Arial"/>
          <w:sz w:val="22"/>
        </w:rPr>
        <w:t>2025/</w:t>
      </w:r>
      <w:r w:rsidR="6E076DC1" w:rsidRPr="44FE368B">
        <w:rPr>
          <w:rFonts w:cs="Arial"/>
          <w:sz w:val="22"/>
        </w:rPr>
        <w:t xml:space="preserve"> Jak se změnil svět od doby, co začalo lidstvo těžit ropu? Co </w:t>
      </w:r>
      <w:r w:rsidR="178EDD51" w:rsidRPr="44FE368B">
        <w:rPr>
          <w:rFonts w:cs="Arial"/>
          <w:sz w:val="22"/>
        </w:rPr>
        <w:t>všechno jsme ochotni pro ni udělat</w:t>
      </w:r>
      <w:r w:rsidR="6E076DC1" w:rsidRPr="44FE368B">
        <w:rPr>
          <w:rFonts w:cs="Arial"/>
          <w:sz w:val="22"/>
        </w:rPr>
        <w:t xml:space="preserve">? </w:t>
      </w:r>
      <w:r w:rsidR="7B7E0716" w:rsidRPr="44FE368B">
        <w:rPr>
          <w:rFonts w:cs="Arial"/>
          <w:sz w:val="22"/>
        </w:rPr>
        <w:t>A jak dlouhý může být lidský život? I ty</w:t>
      </w:r>
      <w:r w:rsidR="00E57829">
        <w:rPr>
          <w:rFonts w:cs="Arial"/>
          <w:sz w:val="22"/>
        </w:rPr>
        <w:t>to</w:t>
      </w:r>
      <w:r w:rsidR="7B7E0716" w:rsidRPr="44FE368B">
        <w:rPr>
          <w:rFonts w:cs="Arial"/>
          <w:sz w:val="22"/>
        </w:rPr>
        <w:t xml:space="preserve"> otázky </w:t>
      </w:r>
      <w:r w:rsidR="05F82A8A" w:rsidRPr="44FE368B">
        <w:rPr>
          <w:rFonts w:cs="Arial"/>
          <w:sz w:val="22"/>
        </w:rPr>
        <w:t xml:space="preserve">si </w:t>
      </w:r>
      <w:r w:rsidR="7B7E0716" w:rsidRPr="44FE368B">
        <w:rPr>
          <w:rFonts w:cs="Arial"/>
          <w:sz w:val="22"/>
        </w:rPr>
        <w:t>klade</w:t>
      </w:r>
      <w:r w:rsidRPr="44FE368B">
        <w:rPr>
          <w:rFonts w:cs="Arial"/>
          <w:sz w:val="22"/>
        </w:rPr>
        <w:t xml:space="preserve"> </w:t>
      </w:r>
      <w:r w:rsidR="199A75F8" w:rsidRPr="00E57829">
        <w:rPr>
          <w:rFonts w:cs="Arial"/>
          <w:sz w:val="22"/>
        </w:rPr>
        <w:t>n</w:t>
      </w:r>
      <w:r w:rsidRPr="00E57829">
        <w:rPr>
          <w:rFonts w:cs="Arial"/>
          <w:sz w:val="22"/>
        </w:rPr>
        <w:t>astupující absolventský ročník katedry činoherního divadla pražské DAMU</w:t>
      </w:r>
      <w:r w:rsidR="14E455A9" w:rsidRPr="00E57829">
        <w:rPr>
          <w:rFonts w:cs="Arial"/>
          <w:sz w:val="22"/>
        </w:rPr>
        <w:t>.</w:t>
      </w:r>
      <w:r w:rsidRPr="00E57829">
        <w:rPr>
          <w:rFonts w:cs="Arial"/>
          <w:sz w:val="22"/>
        </w:rPr>
        <w:t xml:space="preserve"> </w:t>
      </w:r>
      <w:r w:rsidR="2EA6BCF6" w:rsidRPr="00E57829">
        <w:rPr>
          <w:rFonts w:cs="Arial"/>
          <w:sz w:val="22"/>
        </w:rPr>
        <w:t xml:space="preserve">Jako svou první absolventskou inscenaci </w:t>
      </w:r>
      <w:r w:rsidRPr="00E57829">
        <w:rPr>
          <w:rFonts w:cs="Arial"/>
          <w:sz w:val="22"/>
        </w:rPr>
        <w:t xml:space="preserve">uvede text britské dramatičky Elly </w:t>
      </w:r>
      <w:proofErr w:type="spellStart"/>
      <w:r w:rsidRPr="00E57829">
        <w:rPr>
          <w:rFonts w:cs="Arial"/>
          <w:sz w:val="22"/>
        </w:rPr>
        <w:t>Hickson</w:t>
      </w:r>
      <w:proofErr w:type="spellEnd"/>
      <w:r w:rsidRPr="00E57829">
        <w:rPr>
          <w:rFonts w:cs="Arial"/>
          <w:sz w:val="22"/>
        </w:rPr>
        <w:t xml:space="preserve"> </w:t>
      </w:r>
      <w:r w:rsidRPr="00E57829">
        <w:rPr>
          <w:rFonts w:cs="Arial"/>
          <w:i/>
          <w:iCs/>
          <w:sz w:val="22"/>
        </w:rPr>
        <w:t xml:space="preserve">Ropa </w:t>
      </w:r>
      <w:r w:rsidRPr="00E57829">
        <w:rPr>
          <w:rFonts w:cs="Arial"/>
          <w:sz w:val="22"/>
        </w:rPr>
        <w:t xml:space="preserve">v režii Eliáše </w:t>
      </w:r>
      <w:proofErr w:type="spellStart"/>
      <w:r w:rsidRPr="00E57829">
        <w:rPr>
          <w:rFonts w:cs="Arial"/>
          <w:sz w:val="22"/>
        </w:rPr>
        <w:t>Gaydečky</w:t>
      </w:r>
      <w:proofErr w:type="spellEnd"/>
      <w:r w:rsidRPr="00E57829">
        <w:rPr>
          <w:rFonts w:cs="Arial"/>
          <w:sz w:val="22"/>
        </w:rPr>
        <w:t>.</w:t>
      </w:r>
      <w:r w:rsidRPr="00E57829">
        <w:rPr>
          <w:rFonts w:cs="Arial"/>
          <w:color w:val="000000" w:themeColor="text1"/>
          <w:sz w:val="22"/>
        </w:rPr>
        <w:t xml:space="preserve"> Premiéra </w:t>
      </w:r>
      <w:r w:rsidRPr="00E57829">
        <w:rPr>
          <w:rFonts w:cs="Arial"/>
          <w:sz w:val="22"/>
        </w:rPr>
        <w:t>se uskuteční</w:t>
      </w:r>
      <w:r w:rsidRPr="00E57829">
        <w:rPr>
          <w:rFonts w:cs="Arial"/>
          <w:i/>
          <w:iCs/>
          <w:sz w:val="22"/>
        </w:rPr>
        <w:t xml:space="preserve"> </w:t>
      </w:r>
      <w:r w:rsidRPr="00E57829">
        <w:rPr>
          <w:rFonts w:cs="Arial"/>
          <w:sz w:val="22"/>
        </w:rPr>
        <w:t xml:space="preserve">17. </w:t>
      </w:r>
      <w:r w:rsidR="00052CE1" w:rsidRPr="00E57829">
        <w:rPr>
          <w:rFonts w:cs="Arial"/>
          <w:sz w:val="22"/>
        </w:rPr>
        <w:t>dubna</w:t>
      </w:r>
      <w:r w:rsidRPr="00E57829">
        <w:rPr>
          <w:rFonts w:cs="Arial"/>
          <w:sz w:val="22"/>
        </w:rPr>
        <w:t xml:space="preserve"> 2025 v </w:t>
      </w:r>
      <w:r w:rsidR="00052CE1" w:rsidRPr="00E57829">
        <w:rPr>
          <w:rFonts w:cs="Arial"/>
          <w:sz w:val="22"/>
        </w:rPr>
        <w:t>d</w:t>
      </w:r>
      <w:r w:rsidRPr="00E57829">
        <w:rPr>
          <w:rFonts w:cs="Arial"/>
          <w:sz w:val="22"/>
        </w:rPr>
        <w:t>ivadle DISK.</w:t>
      </w:r>
    </w:p>
    <w:p w14:paraId="2A11A8DB" w14:textId="77777777" w:rsidR="000B442F" w:rsidRPr="00341699" w:rsidRDefault="000B442F" w:rsidP="000B442F">
      <w:pPr>
        <w:spacing w:line="240" w:lineRule="auto"/>
        <w:rPr>
          <w:rFonts w:eastAsia="Times New Roman" w:cs="Arial"/>
          <w:sz w:val="22"/>
          <w:lang w:eastAsia="cs-CZ"/>
        </w:rPr>
      </w:pPr>
    </w:p>
    <w:p w14:paraId="6B513A00" w14:textId="68A316A5" w:rsidR="00C901CE" w:rsidRDefault="00C901CE" w:rsidP="00C901CE">
      <w:pPr>
        <w:rPr>
          <w:rFonts w:cs="Arial"/>
          <w:sz w:val="22"/>
        </w:rPr>
      </w:pPr>
      <w:r w:rsidRPr="15BFE803">
        <w:rPr>
          <w:rFonts w:cs="Arial"/>
          <w:sz w:val="22"/>
        </w:rPr>
        <w:t xml:space="preserve">Text Elly </w:t>
      </w:r>
      <w:proofErr w:type="spellStart"/>
      <w:r w:rsidRPr="15BFE803">
        <w:rPr>
          <w:rFonts w:cs="Arial"/>
          <w:sz w:val="22"/>
        </w:rPr>
        <w:t>Hickson</w:t>
      </w:r>
      <w:proofErr w:type="spellEnd"/>
      <w:r w:rsidRPr="15BFE803">
        <w:rPr>
          <w:rFonts w:cs="Arial"/>
          <w:sz w:val="22"/>
        </w:rPr>
        <w:t xml:space="preserve"> </w:t>
      </w:r>
      <w:r w:rsidRPr="15BFE803">
        <w:rPr>
          <w:rFonts w:cs="Arial"/>
          <w:i/>
          <w:iCs/>
          <w:sz w:val="22"/>
        </w:rPr>
        <w:t>Ropa</w:t>
      </w:r>
      <w:r w:rsidRPr="15BFE803">
        <w:rPr>
          <w:rFonts w:cs="Arial"/>
          <w:sz w:val="22"/>
        </w:rPr>
        <w:t xml:space="preserve"> (v originále </w:t>
      </w:r>
      <w:proofErr w:type="spellStart"/>
      <w:r w:rsidRPr="15BFE803">
        <w:rPr>
          <w:rFonts w:cs="Arial"/>
          <w:i/>
          <w:iCs/>
          <w:sz w:val="22"/>
        </w:rPr>
        <w:t>Oil</w:t>
      </w:r>
      <w:proofErr w:type="spellEnd"/>
      <w:r w:rsidRPr="15BFE803">
        <w:rPr>
          <w:rFonts w:cs="Arial"/>
          <w:sz w:val="22"/>
        </w:rPr>
        <w:t xml:space="preserve">) reflektuje na </w:t>
      </w:r>
      <w:r w:rsidR="00595F8B" w:rsidRPr="15BFE803">
        <w:rPr>
          <w:rFonts w:cs="Arial"/>
          <w:sz w:val="22"/>
        </w:rPr>
        <w:t xml:space="preserve">příkladu </w:t>
      </w:r>
      <w:r w:rsidRPr="15BFE803">
        <w:rPr>
          <w:rFonts w:cs="Arial"/>
          <w:sz w:val="22"/>
        </w:rPr>
        <w:t>život</w:t>
      </w:r>
      <w:r w:rsidR="00595F8B" w:rsidRPr="15BFE803">
        <w:rPr>
          <w:rFonts w:cs="Arial"/>
          <w:sz w:val="22"/>
        </w:rPr>
        <w:t>a</w:t>
      </w:r>
      <w:r w:rsidRPr="15BFE803">
        <w:rPr>
          <w:rFonts w:cs="Arial"/>
          <w:sz w:val="22"/>
        </w:rPr>
        <w:t xml:space="preserve"> jedné ženy vývoj ropného průmyslu – od jeho počátku</w:t>
      </w:r>
      <w:r w:rsidR="017625A1" w:rsidRPr="15BFE803">
        <w:rPr>
          <w:rFonts w:cs="Arial"/>
          <w:sz w:val="22"/>
        </w:rPr>
        <w:t xml:space="preserve"> v roce 1889</w:t>
      </w:r>
      <w:r w:rsidRPr="15BFE803">
        <w:rPr>
          <w:rFonts w:cs="Arial"/>
          <w:sz w:val="22"/>
        </w:rPr>
        <w:t xml:space="preserve"> přes vrchol v polovině </w:t>
      </w:r>
      <w:r w:rsidR="00E01819" w:rsidRPr="15BFE803">
        <w:rPr>
          <w:rFonts w:cs="Arial"/>
          <w:sz w:val="22"/>
        </w:rPr>
        <w:t xml:space="preserve">20. </w:t>
      </w:r>
      <w:r w:rsidRPr="15BFE803">
        <w:rPr>
          <w:rFonts w:cs="Arial"/>
          <w:sz w:val="22"/>
        </w:rPr>
        <w:t>století až po nejistou budoucnost. Hra byla poprvé uvedena ve Velké Británii v roce 2016 v </w:t>
      </w:r>
      <w:proofErr w:type="spellStart"/>
      <w:r w:rsidRPr="15BFE803">
        <w:rPr>
          <w:rFonts w:cs="Arial"/>
          <w:sz w:val="22"/>
        </w:rPr>
        <w:t>Almeida</w:t>
      </w:r>
      <w:proofErr w:type="spellEnd"/>
      <w:r w:rsidRPr="15BFE803">
        <w:rPr>
          <w:rFonts w:cs="Arial"/>
          <w:sz w:val="22"/>
        </w:rPr>
        <w:t xml:space="preserve"> </w:t>
      </w:r>
      <w:proofErr w:type="spellStart"/>
      <w:r w:rsidRPr="15BFE803">
        <w:rPr>
          <w:rFonts w:cs="Arial"/>
          <w:sz w:val="22"/>
        </w:rPr>
        <w:t>Theater</w:t>
      </w:r>
      <w:proofErr w:type="spellEnd"/>
      <w:r w:rsidR="1E83245A" w:rsidRPr="15BFE803">
        <w:rPr>
          <w:rFonts w:cs="Arial"/>
          <w:sz w:val="22"/>
        </w:rPr>
        <w:t xml:space="preserve">, následně v roce 2019 ve Spojených státech v </w:t>
      </w:r>
      <w:proofErr w:type="spellStart"/>
      <w:r w:rsidR="1E83245A" w:rsidRPr="15BFE803">
        <w:rPr>
          <w:rFonts w:cs="Arial"/>
          <w:sz w:val="22"/>
        </w:rPr>
        <w:t>Olney</w:t>
      </w:r>
      <w:proofErr w:type="spellEnd"/>
      <w:r w:rsidR="1E83245A" w:rsidRPr="15BFE803">
        <w:rPr>
          <w:rFonts w:cs="Arial"/>
          <w:sz w:val="22"/>
        </w:rPr>
        <w:t xml:space="preserve"> Theatre Center</w:t>
      </w:r>
      <w:r w:rsidRPr="15BFE803">
        <w:rPr>
          <w:rFonts w:cs="Arial"/>
          <w:sz w:val="22"/>
        </w:rPr>
        <w:t xml:space="preserve">. Divadlo DISK ji uvede v české premiéře. </w:t>
      </w:r>
    </w:p>
    <w:p w14:paraId="33A4800B" w14:textId="77777777" w:rsidR="00C901CE" w:rsidRPr="00C901CE" w:rsidRDefault="00C901CE" w:rsidP="00C901CE">
      <w:pPr>
        <w:rPr>
          <w:rFonts w:cs="Arial"/>
          <w:sz w:val="22"/>
          <w:szCs w:val="28"/>
        </w:rPr>
      </w:pPr>
    </w:p>
    <w:p w14:paraId="28E7391B" w14:textId="307D12DB" w:rsidR="00C901CE" w:rsidRDefault="00C901CE" w:rsidP="286D1F5A">
      <w:pPr>
        <w:rPr>
          <w:rFonts w:cs="Arial"/>
          <w:i/>
          <w:iCs/>
          <w:sz w:val="22"/>
        </w:rPr>
      </w:pPr>
      <w:r w:rsidRPr="286D1F5A">
        <w:rPr>
          <w:rFonts w:cs="Arial"/>
          <w:sz w:val="22"/>
        </w:rPr>
        <w:t>Ropa ovlivňuje už více než sto padesát let veškeré geopolitické dění na světě. I v současném kontextu války na Ukrajině vzbuzuje toto téma pozornost. Odkud pochází ropa, kterou používáme</w:t>
      </w:r>
      <w:r w:rsidR="00595F8B" w:rsidRPr="286D1F5A">
        <w:rPr>
          <w:rFonts w:cs="Arial"/>
          <w:sz w:val="22"/>
        </w:rPr>
        <w:t>?</w:t>
      </w:r>
      <w:r w:rsidRPr="286D1F5A">
        <w:rPr>
          <w:rFonts w:cs="Arial"/>
          <w:sz w:val="22"/>
        </w:rPr>
        <w:t xml:space="preserve"> </w:t>
      </w:r>
      <w:r w:rsidR="00595F8B" w:rsidRPr="286D1F5A">
        <w:rPr>
          <w:rFonts w:cs="Arial"/>
          <w:sz w:val="22"/>
        </w:rPr>
        <w:t>J</w:t>
      </w:r>
      <w:r w:rsidRPr="286D1F5A">
        <w:rPr>
          <w:rFonts w:cs="Arial"/>
          <w:sz w:val="22"/>
        </w:rPr>
        <w:t xml:space="preserve">ak moc jsme na ní a jejích dodavatelích závislí? Stejně palčivé jsou i otázky týkající se ekologického dopadu </w:t>
      </w:r>
      <w:r w:rsidR="00595F8B" w:rsidRPr="286D1F5A">
        <w:rPr>
          <w:rFonts w:cs="Arial"/>
          <w:sz w:val="22"/>
        </w:rPr>
        <w:t xml:space="preserve">její </w:t>
      </w:r>
      <w:r w:rsidRPr="286D1F5A">
        <w:rPr>
          <w:rFonts w:cs="Arial"/>
          <w:sz w:val="22"/>
        </w:rPr>
        <w:t>těžby. „</w:t>
      </w:r>
      <w:r w:rsidRPr="286D1F5A">
        <w:rPr>
          <w:rFonts w:cs="Arial"/>
          <w:color w:val="000000" w:themeColor="text1"/>
          <w:sz w:val="22"/>
        </w:rPr>
        <w:t>Surovina,</w:t>
      </w:r>
      <w:r w:rsidR="35FF6C3C" w:rsidRPr="286D1F5A">
        <w:rPr>
          <w:rFonts w:cs="Arial"/>
          <w:color w:val="000000" w:themeColor="text1"/>
          <w:sz w:val="22"/>
        </w:rPr>
        <w:t xml:space="preserve"> na níž závisí </w:t>
      </w:r>
      <w:r w:rsidRPr="286D1F5A">
        <w:rPr>
          <w:rFonts w:cs="Arial"/>
          <w:color w:val="000000" w:themeColor="text1"/>
          <w:sz w:val="22"/>
        </w:rPr>
        <w:t>naše svoboda, nemá nekonečné zásoby. Svoboda a pohodlí, v němž naše generace vyrostla</w:t>
      </w:r>
      <w:r w:rsidR="00761092" w:rsidRPr="286D1F5A">
        <w:rPr>
          <w:rFonts w:cs="Arial"/>
          <w:color w:val="000000" w:themeColor="text1"/>
          <w:sz w:val="22"/>
        </w:rPr>
        <w:t>,</w:t>
      </w:r>
      <w:r w:rsidRPr="286D1F5A">
        <w:rPr>
          <w:rFonts w:cs="Arial"/>
          <w:color w:val="000000" w:themeColor="text1"/>
          <w:sz w:val="22"/>
        </w:rPr>
        <w:t xml:space="preserve"> a jejichž postupný </w:t>
      </w:r>
      <w:r w:rsidR="63B7C44C" w:rsidRPr="286D1F5A">
        <w:rPr>
          <w:rFonts w:cs="Arial"/>
          <w:color w:val="000000" w:themeColor="text1"/>
          <w:sz w:val="22"/>
        </w:rPr>
        <w:t xml:space="preserve">konec </w:t>
      </w:r>
      <w:r w:rsidRPr="286D1F5A">
        <w:rPr>
          <w:rFonts w:cs="Arial"/>
          <w:color w:val="000000" w:themeColor="text1"/>
          <w:sz w:val="22"/>
        </w:rPr>
        <w:t>nejspíš zažijeme, je krátký naivní sen</w:t>
      </w:r>
      <w:r w:rsidR="10F1167E" w:rsidRPr="286D1F5A">
        <w:rPr>
          <w:rFonts w:cs="Arial"/>
          <w:color w:val="000000" w:themeColor="text1"/>
          <w:sz w:val="22"/>
        </w:rPr>
        <w:t>. Sen</w:t>
      </w:r>
      <w:r w:rsidRPr="286D1F5A">
        <w:rPr>
          <w:rFonts w:cs="Arial"/>
          <w:color w:val="000000" w:themeColor="text1"/>
          <w:sz w:val="22"/>
        </w:rPr>
        <w:t xml:space="preserve"> západního člověka, který se rozhodl, že si s nehostinným světem vyobchoduje lepší podmínky pro svou existenci – teplo, světlo, bezpečí a zázemí pro vlastní děti. To vše výměnou za budoucnost planety Země</w:t>
      </w:r>
      <w:r w:rsidR="00285338" w:rsidRPr="286D1F5A">
        <w:rPr>
          <w:rFonts w:cs="Arial"/>
          <w:color w:val="000000" w:themeColor="text1"/>
          <w:sz w:val="22"/>
        </w:rPr>
        <w:t>,</w:t>
      </w:r>
      <w:r w:rsidRPr="286D1F5A">
        <w:rPr>
          <w:rFonts w:cs="Arial"/>
          <w:sz w:val="22"/>
        </w:rPr>
        <w:t xml:space="preserve">“ říká </w:t>
      </w:r>
      <w:r w:rsidR="00896D61" w:rsidRPr="286D1F5A">
        <w:rPr>
          <w:rFonts w:cs="Arial"/>
          <w:sz w:val="22"/>
        </w:rPr>
        <w:t xml:space="preserve">o tématu inscenace </w:t>
      </w:r>
      <w:r w:rsidRPr="286D1F5A">
        <w:rPr>
          <w:rFonts w:cs="Arial"/>
          <w:sz w:val="22"/>
        </w:rPr>
        <w:t>režisér Eliáš Gaydečka.</w:t>
      </w:r>
    </w:p>
    <w:p w14:paraId="49556198" w14:textId="77777777" w:rsidR="00C901CE" w:rsidRDefault="00C901CE" w:rsidP="00C901CE">
      <w:pPr>
        <w:rPr>
          <w:rFonts w:cs="Arial"/>
          <w:i/>
          <w:iCs/>
          <w:sz w:val="22"/>
          <w:szCs w:val="28"/>
        </w:rPr>
      </w:pPr>
    </w:p>
    <w:p w14:paraId="3A2E3269" w14:textId="07D655D1" w:rsidR="00C901CE" w:rsidRDefault="00C901CE" w:rsidP="00C901CE">
      <w:pPr>
        <w:rPr>
          <w:rFonts w:cs="Arial"/>
          <w:sz w:val="22"/>
        </w:rPr>
      </w:pPr>
      <w:r w:rsidRPr="44D2DECB">
        <w:rPr>
          <w:rFonts w:cs="Arial"/>
          <w:sz w:val="22"/>
        </w:rPr>
        <w:t xml:space="preserve">Hru Elly </w:t>
      </w:r>
      <w:proofErr w:type="spellStart"/>
      <w:r w:rsidRPr="44D2DECB">
        <w:rPr>
          <w:rFonts w:cs="Arial"/>
          <w:sz w:val="22"/>
        </w:rPr>
        <w:t>Hickson</w:t>
      </w:r>
      <w:proofErr w:type="spellEnd"/>
      <w:r w:rsidRPr="44D2DECB">
        <w:rPr>
          <w:rFonts w:cs="Arial"/>
          <w:sz w:val="22"/>
        </w:rPr>
        <w:t xml:space="preserve"> vnímají tvůrci jako způsob, jak se vyjádřit k fenoménu, který dalekosáhle ovlivňuje jejich vlastní budoucnost. „Hledali jsme současný text, který by nám umožnil vytvořit komentář k současnému stavu světa</w:t>
      </w:r>
      <w:r w:rsidR="002D2E08" w:rsidRPr="44D2DECB">
        <w:rPr>
          <w:rFonts w:cs="Arial"/>
          <w:sz w:val="22"/>
        </w:rPr>
        <w:t>,</w:t>
      </w:r>
      <w:r w:rsidRPr="44D2DECB">
        <w:rPr>
          <w:rFonts w:cs="Arial"/>
          <w:sz w:val="22"/>
        </w:rPr>
        <w:t xml:space="preserve"> a který by zároveň k publiku promlouval výsostně divadelním, múzickým jazykem. </w:t>
      </w:r>
      <w:r w:rsidRPr="44D2DECB">
        <w:rPr>
          <w:rFonts w:cs="Arial"/>
          <w:i/>
          <w:iCs/>
          <w:sz w:val="22"/>
        </w:rPr>
        <w:t>Ropa</w:t>
      </w:r>
      <w:r w:rsidRPr="44D2DECB">
        <w:rPr>
          <w:rFonts w:cs="Arial"/>
          <w:sz w:val="22"/>
        </w:rPr>
        <w:t xml:space="preserve"> se ukázala být ideální volbou,“ popisuje dramaturgyně a překladatelka </w:t>
      </w:r>
      <w:r w:rsidR="009D5585" w:rsidRPr="44D2DECB">
        <w:rPr>
          <w:rFonts w:cs="Arial"/>
          <w:sz w:val="22"/>
        </w:rPr>
        <w:t xml:space="preserve">textu hry </w:t>
      </w:r>
      <w:r w:rsidRPr="44D2DECB">
        <w:rPr>
          <w:rFonts w:cs="Arial"/>
          <w:sz w:val="22"/>
        </w:rPr>
        <w:t xml:space="preserve">Klára Metge. </w:t>
      </w:r>
      <w:r w:rsidR="238176ED" w:rsidRPr="44D2DECB">
        <w:rPr>
          <w:rFonts w:cs="Arial"/>
          <w:sz w:val="22"/>
        </w:rPr>
        <w:t>Při překladu si dle vlastních slov nejvíce uvědomila zrcadlový aspekt hry</w:t>
      </w:r>
      <w:r w:rsidR="01D52836" w:rsidRPr="44D2DECB">
        <w:rPr>
          <w:rFonts w:cs="Arial"/>
          <w:sz w:val="22"/>
        </w:rPr>
        <w:t>:</w:t>
      </w:r>
      <w:r w:rsidR="238176ED" w:rsidRPr="44D2DECB">
        <w:rPr>
          <w:rFonts w:cs="Arial"/>
          <w:sz w:val="22"/>
        </w:rPr>
        <w:t xml:space="preserve"> </w:t>
      </w:r>
      <w:r w:rsidR="000F155D">
        <w:rPr>
          <w:rFonts w:cs="Arial"/>
          <w:sz w:val="22"/>
        </w:rPr>
        <w:t>„</w:t>
      </w:r>
      <w:r w:rsidR="238176ED" w:rsidRPr="44D2DECB">
        <w:rPr>
          <w:rFonts w:cs="Arial"/>
          <w:sz w:val="22"/>
        </w:rPr>
        <w:t xml:space="preserve">Obě hlavní postavy, May i Amy, se ke konci hry prolínají, </w:t>
      </w:r>
      <w:r w:rsidR="44F5B241" w:rsidRPr="44D2DECB">
        <w:rPr>
          <w:rFonts w:cs="Arial"/>
          <w:sz w:val="22"/>
        </w:rPr>
        <w:t>Amy opakuje stejné repliky, které říkala May na začátku příběhu. Úzký a v tomto případě</w:t>
      </w:r>
      <w:r w:rsidR="43D8559A" w:rsidRPr="44D2DECB">
        <w:rPr>
          <w:rFonts w:cs="Arial"/>
          <w:sz w:val="22"/>
        </w:rPr>
        <w:t xml:space="preserve"> i značně</w:t>
      </w:r>
      <w:r w:rsidR="44F5B241" w:rsidRPr="44D2DECB">
        <w:rPr>
          <w:rFonts w:cs="Arial"/>
          <w:sz w:val="22"/>
        </w:rPr>
        <w:t xml:space="preserve"> problematický vztah matky s dcerou </w:t>
      </w:r>
      <w:r w:rsidR="02418ABB" w:rsidRPr="44D2DECB">
        <w:rPr>
          <w:rFonts w:cs="Arial"/>
          <w:sz w:val="22"/>
        </w:rPr>
        <w:t>se tak stává otázkou jejich individuální identity.”</w:t>
      </w:r>
    </w:p>
    <w:p w14:paraId="37D22C60" w14:textId="77777777" w:rsidR="00816569" w:rsidRPr="00C901CE" w:rsidRDefault="00816569" w:rsidP="00C901CE">
      <w:pPr>
        <w:rPr>
          <w:rFonts w:cs="Arial"/>
          <w:sz w:val="22"/>
          <w:szCs w:val="28"/>
        </w:rPr>
      </w:pPr>
    </w:p>
    <w:p w14:paraId="63E9BFBE" w14:textId="402A0F2E" w:rsidR="00C901CE" w:rsidRPr="00C901CE" w:rsidRDefault="00C901CE" w:rsidP="44D2DECB">
      <w:pPr>
        <w:rPr>
          <w:rFonts w:cs="Arial"/>
          <w:sz w:val="22"/>
        </w:rPr>
      </w:pPr>
      <w:r w:rsidRPr="15BFE803">
        <w:rPr>
          <w:rFonts w:cs="Arial"/>
          <w:sz w:val="22"/>
        </w:rPr>
        <w:t>Inscenace představuje i výrazné příležitosti pro absolvující studenty herectví</w:t>
      </w:r>
      <w:r w:rsidR="000012CF" w:rsidRPr="15BFE803">
        <w:rPr>
          <w:rFonts w:cs="Arial"/>
          <w:sz w:val="22"/>
        </w:rPr>
        <w:t xml:space="preserve"> DAMU</w:t>
      </w:r>
      <w:r w:rsidRPr="15BFE803">
        <w:rPr>
          <w:rFonts w:cs="Arial"/>
          <w:sz w:val="22"/>
        </w:rPr>
        <w:t xml:space="preserve">, a to zejména pro představitelky dvou hlavních ženských rolí May (Marie Anna Myšičková) a Amy (Barbora Vašíčková). I to byl jeden z důvodů volby textu – výrazných ženských rolí je obecně stále méně než mužských. Pro absolvující herečky však tato dvojice matky s dcerou představuje možnost komplexní a vrstevnaté práce na roli. „Když dostane herečka roli, která se klene od mládí až po stáří, je to vždycky výzva. A výzva o to větší, když je ta herečka mladá. A vzhledem k tomu, že v </w:t>
      </w:r>
      <w:r w:rsidRPr="15BFE803">
        <w:rPr>
          <w:rFonts w:cs="Arial"/>
          <w:i/>
          <w:iCs/>
          <w:sz w:val="22"/>
        </w:rPr>
        <w:lastRenderedPageBreak/>
        <w:t>Ropě</w:t>
      </w:r>
      <w:r w:rsidRPr="15BFE803">
        <w:rPr>
          <w:rFonts w:cs="Arial"/>
          <w:sz w:val="22"/>
        </w:rPr>
        <w:t xml:space="preserve"> dvě hlavní hrdinky prožijí během večera asi 150 let, už to skoro vypadá, že hrají Věc Makropulos</w:t>
      </w:r>
      <w:r w:rsidR="009D5585" w:rsidRPr="15BFE803">
        <w:rPr>
          <w:rFonts w:cs="Arial"/>
          <w:sz w:val="22"/>
        </w:rPr>
        <w:t>,</w:t>
      </w:r>
      <w:r w:rsidRPr="15BFE803">
        <w:rPr>
          <w:rFonts w:cs="Arial"/>
          <w:sz w:val="22"/>
        </w:rPr>
        <w:t>“ shrnuje doc</w:t>
      </w:r>
      <w:r w:rsidR="009D5585" w:rsidRPr="15BFE803">
        <w:rPr>
          <w:rFonts w:cs="Arial"/>
          <w:sz w:val="22"/>
        </w:rPr>
        <w:t>entka</w:t>
      </w:r>
      <w:r w:rsidRPr="15BFE803">
        <w:rPr>
          <w:rFonts w:cs="Arial"/>
          <w:sz w:val="22"/>
        </w:rPr>
        <w:t xml:space="preserve"> Eva Salzmannová, pedagožka herectví absolvujícího ročníku.</w:t>
      </w:r>
      <w:r w:rsidR="6601862F" w:rsidRPr="15BFE803">
        <w:rPr>
          <w:rFonts w:cs="Arial"/>
          <w:sz w:val="22"/>
        </w:rPr>
        <w:t xml:space="preserve"> </w:t>
      </w:r>
    </w:p>
    <w:p w14:paraId="5122E875" w14:textId="77777777" w:rsidR="00BB2C50" w:rsidRDefault="00BB2C50" w:rsidP="00C901CE">
      <w:pPr>
        <w:rPr>
          <w:rFonts w:cs="Arial"/>
          <w:sz w:val="22"/>
        </w:rPr>
      </w:pPr>
    </w:p>
    <w:p w14:paraId="0AB1EACA" w14:textId="37A507A4" w:rsidR="00C901CE" w:rsidRPr="00C901CE" w:rsidRDefault="6232DAA3" w:rsidP="00C901CE">
      <w:pPr>
        <w:rPr>
          <w:rFonts w:cs="Arial"/>
          <w:sz w:val="22"/>
        </w:rPr>
      </w:pPr>
      <w:r w:rsidRPr="44D2DECB">
        <w:rPr>
          <w:rFonts w:cs="Arial"/>
          <w:sz w:val="22"/>
        </w:rPr>
        <w:t xml:space="preserve">Ve scénografii Emy </w:t>
      </w:r>
      <w:proofErr w:type="spellStart"/>
      <w:r w:rsidRPr="44D2DECB">
        <w:rPr>
          <w:rFonts w:cs="Arial"/>
          <w:sz w:val="22"/>
        </w:rPr>
        <w:t>Dulíkové</w:t>
      </w:r>
      <w:proofErr w:type="spellEnd"/>
      <w:r w:rsidRPr="44D2DECB">
        <w:rPr>
          <w:rFonts w:cs="Arial"/>
          <w:sz w:val="22"/>
        </w:rPr>
        <w:t xml:space="preserve"> se ze světa doby ropné stává studené, nehostinné místo, jež své postavy dusí a zároveň děsí svou šíří. Ve stejné estetice se nese i trailer inscenace, který natočila oceňovaná studentka režie FAMU Sarah Slavíčková </w:t>
      </w:r>
      <w:r w:rsidR="30E25658" w:rsidRPr="44D2DECB">
        <w:rPr>
          <w:rFonts w:cs="Arial"/>
          <w:i/>
          <w:iCs/>
          <w:sz w:val="22"/>
        </w:rPr>
        <w:t>(Moje domovina)</w:t>
      </w:r>
      <w:r w:rsidRPr="44D2DECB">
        <w:rPr>
          <w:rFonts w:cs="Arial"/>
          <w:sz w:val="22"/>
        </w:rPr>
        <w:t xml:space="preserve"> a student kamery Daniel Novák. </w:t>
      </w:r>
      <w:r w:rsidR="00C901CE" w:rsidRPr="44D2DECB">
        <w:rPr>
          <w:rFonts w:cs="Arial"/>
          <w:i/>
          <w:iCs/>
          <w:sz w:val="22"/>
        </w:rPr>
        <w:t>Ropa</w:t>
      </w:r>
      <w:r w:rsidR="00C901CE" w:rsidRPr="44D2DECB">
        <w:rPr>
          <w:rFonts w:cs="Arial"/>
          <w:sz w:val="22"/>
        </w:rPr>
        <w:t xml:space="preserve"> předesílá dramaturgickou skladbu sezóny nastupujícího absolventského ročníku – sezónu, ve které chtějí mladí tvůrci akcentovat témata, jež se zásadním způsobem dotýkají jejich vlastní generace.</w:t>
      </w:r>
    </w:p>
    <w:p w14:paraId="6688F024" w14:textId="77777777" w:rsidR="00C901CE" w:rsidRDefault="00C901CE" w:rsidP="00C901CE">
      <w:pPr>
        <w:rPr>
          <w:rFonts w:ascii="Times New Roman" w:hAnsi="Times New Roman"/>
        </w:rPr>
      </w:pPr>
    </w:p>
    <w:p w14:paraId="6D62A47B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C4CE73C" w14:textId="77777777" w:rsidR="000B442F" w:rsidRDefault="000B442F" w:rsidP="000B442F">
      <w:pPr>
        <w:spacing w:line="240" w:lineRule="auto"/>
        <w:jc w:val="both"/>
        <w:rPr>
          <w:rFonts w:eastAsia="Times New Roman" w:cs="Arial"/>
          <w:b/>
          <w:bCs/>
          <w:color w:val="000000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INFORMACE O INSCENACI</w:t>
      </w:r>
    </w:p>
    <w:p w14:paraId="020787A5" w14:textId="77777777" w:rsidR="00C901CE" w:rsidRPr="00341699" w:rsidRDefault="00C901CE" w:rsidP="000B442F">
      <w:pPr>
        <w:spacing w:line="240" w:lineRule="auto"/>
        <w:jc w:val="both"/>
        <w:rPr>
          <w:rFonts w:eastAsia="Times New Roman" w:cs="Arial"/>
          <w:szCs w:val="20"/>
          <w:lang w:eastAsia="cs-CZ"/>
        </w:rPr>
      </w:pPr>
    </w:p>
    <w:p w14:paraId="2D4FE002" w14:textId="0673E175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Autor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ka</w:t>
      </w: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: 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 xml:space="preserve">Ella </w:t>
      </w:r>
      <w:proofErr w:type="spellStart"/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Hickson</w:t>
      </w:r>
      <w:proofErr w:type="spellEnd"/>
    </w:p>
    <w:p w14:paraId="6C518643" w14:textId="384F18D4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Překlad: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 xml:space="preserve"> Klára Metge</w:t>
      </w: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 </w:t>
      </w:r>
    </w:p>
    <w:p w14:paraId="0E98BADE" w14:textId="22E109F6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režie: 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Eliáš Gaydečka</w:t>
      </w:r>
    </w:p>
    <w:p w14:paraId="14459A50" w14:textId="4A906429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dramaturgie: 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Klára Metge</w:t>
      </w:r>
    </w:p>
    <w:p w14:paraId="7EB45AEE" w14:textId="77777777" w:rsidR="00C901CE" w:rsidRDefault="000B442F" w:rsidP="000B442F">
      <w:pPr>
        <w:spacing w:after="120" w:line="240" w:lineRule="auto"/>
        <w:jc w:val="both"/>
        <w:rPr>
          <w:rFonts w:eastAsia="Times New Roman" w:cs="Arial"/>
          <w:b/>
          <w:bCs/>
          <w:color w:val="000000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scén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ografie</w:t>
      </w: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: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 xml:space="preserve"> Ema Dulíková</w:t>
      </w:r>
    </w:p>
    <w:p w14:paraId="732DA2EA" w14:textId="77777777" w:rsidR="00C901CE" w:rsidRDefault="00C901CE" w:rsidP="000B442F">
      <w:pPr>
        <w:spacing w:after="120" w:line="240" w:lineRule="auto"/>
        <w:jc w:val="both"/>
        <w:rPr>
          <w:rFonts w:eastAsia="Times New Roman" w:cs="Arial"/>
          <w:b/>
          <w:bCs/>
          <w:color w:val="000000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asistentka scénografie: Anna Münzbergerová</w:t>
      </w:r>
    </w:p>
    <w:p w14:paraId="05CD7677" w14:textId="77777777" w:rsidR="00C901CE" w:rsidRDefault="00C901CE" w:rsidP="000B442F">
      <w:pPr>
        <w:spacing w:after="120" w:line="240" w:lineRule="auto"/>
        <w:jc w:val="both"/>
        <w:rPr>
          <w:rFonts w:eastAsia="Times New Roman" w:cs="Arial"/>
          <w:b/>
          <w:bCs/>
          <w:color w:val="000000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kostýmy: Linda Lukáčová</w:t>
      </w:r>
    </w:p>
    <w:p w14:paraId="4D3DA35D" w14:textId="1064B3BD" w:rsidR="000B442F" w:rsidRDefault="00C901CE" w:rsidP="000B442F">
      <w:pPr>
        <w:spacing w:after="120" w:line="240" w:lineRule="auto"/>
        <w:jc w:val="both"/>
        <w:rPr>
          <w:rFonts w:eastAsia="Times New Roman" w:cs="Arial"/>
          <w:b/>
          <w:bCs/>
          <w:color w:val="000000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asistentka kostýmů: Agáta Belak Molčanová</w:t>
      </w:r>
      <w:r w:rsidR="000B442F" w:rsidRPr="00341699">
        <w:rPr>
          <w:rFonts w:eastAsia="Times New Roman" w:cs="Arial"/>
          <w:b/>
          <w:bCs/>
          <w:color w:val="000000"/>
          <w:szCs w:val="20"/>
          <w:lang w:eastAsia="cs-CZ"/>
        </w:rPr>
        <w:t> </w:t>
      </w:r>
    </w:p>
    <w:p w14:paraId="567ECD95" w14:textId="5F90D5C9" w:rsidR="00C901CE" w:rsidRPr="00341699" w:rsidRDefault="00C901CE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>
        <w:rPr>
          <w:rFonts w:eastAsia="Times New Roman" w:cs="Arial"/>
          <w:b/>
          <w:bCs/>
          <w:color w:val="000000"/>
          <w:szCs w:val="20"/>
          <w:lang w:eastAsia="cs-CZ"/>
        </w:rPr>
        <w:t>pohybová spolupráce: MgA. Karolína Gilová</w:t>
      </w:r>
    </w:p>
    <w:p w14:paraId="50B0F862" w14:textId="140D0046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hudba: 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František Barták</w:t>
      </w:r>
    </w:p>
    <w:p w14:paraId="30359A06" w14:textId="33080D53" w:rsidR="000B442F" w:rsidRPr="00341699" w:rsidRDefault="000B442F" w:rsidP="000B442F">
      <w:pPr>
        <w:spacing w:after="120" w:line="240" w:lineRule="auto"/>
        <w:jc w:val="both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produkce: 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Adéla Garabíková, Tereza Zlochová, Pavel Kucharčík</w:t>
      </w:r>
    </w:p>
    <w:p w14:paraId="1362AA87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42F9A6BC" w14:textId="4EA2B1A4" w:rsidR="000B442F" w:rsidRPr="00C901CE" w:rsidRDefault="00106C06" w:rsidP="00C901CE">
      <w:pPr>
        <w:rPr>
          <w:rFonts w:cs="Arial"/>
          <w:sz w:val="22"/>
        </w:rPr>
      </w:pPr>
      <w:r w:rsidRPr="15BFE803">
        <w:rPr>
          <w:rFonts w:eastAsia="Times New Roman" w:cs="Arial"/>
          <w:b/>
          <w:bCs/>
          <w:color w:val="000000" w:themeColor="text1"/>
          <w:lang w:eastAsia="cs-CZ"/>
        </w:rPr>
        <w:t xml:space="preserve">Hrají </w:t>
      </w:r>
      <w:r w:rsidR="00AE1EEC" w:rsidRPr="15BFE803">
        <w:rPr>
          <w:rFonts w:eastAsia="Times New Roman" w:cs="Arial"/>
          <w:b/>
          <w:bCs/>
          <w:color w:val="000000" w:themeColor="text1"/>
          <w:lang w:eastAsia="cs-CZ"/>
        </w:rPr>
        <w:t>studentky a studenti</w:t>
      </w:r>
      <w:r w:rsidRPr="15BFE803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00C901CE" w:rsidRPr="15BFE803">
        <w:rPr>
          <w:rFonts w:eastAsia="Times New Roman" w:cs="Arial"/>
          <w:b/>
          <w:bCs/>
          <w:color w:val="000000" w:themeColor="text1"/>
          <w:lang w:eastAsia="cs-CZ"/>
        </w:rPr>
        <w:t>3.</w:t>
      </w:r>
      <w:r w:rsidRPr="15BFE803">
        <w:rPr>
          <w:rFonts w:eastAsia="Times New Roman" w:cs="Arial"/>
          <w:b/>
          <w:bCs/>
          <w:color w:val="000000" w:themeColor="text1"/>
          <w:lang w:eastAsia="cs-CZ"/>
        </w:rPr>
        <w:t xml:space="preserve"> ročníku Katedry </w:t>
      </w:r>
      <w:r w:rsidR="00C901CE" w:rsidRPr="15BFE803">
        <w:rPr>
          <w:rFonts w:eastAsia="Times New Roman" w:cs="Arial"/>
          <w:b/>
          <w:bCs/>
          <w:color w:val="000000" w:themeColor="text1"/>
          <w:lang w:eastAsia="cs-CZ"/>
        </w:rPr>
        <w:t>činoherního</w:t>
      </w:r>
      <w:r w:rsidRPr="15BFE803">
        <w:rPr>
          <w:rFonts w:eastAsia="Times New Roman" w:cs="Arial"/>
          <w:b/>
          <w:bCs/>
          <w:color w:val="000000" w:themeColor="text1"/>
          <w:lang w:eastAsia="cs-CZ"/>
        </w:rPr>
        <w:t xml:space="preserve"> divadla</w:t>
      </w:r>
      <w:r w:rsidR="00AE1EEC" w:rsidRPr="15BFE803">
        <w:rPr>
          <w:rFonts w:eastAsia="Times New Roman" w:cs="Arial"/>
          <w:b/>
          <w:bCs/>
          <w:color w:val="000000" w:themeColor="text1"/>
          <w:lang w:eastAsia="cs-CZ"/>
        </w:rPr>
        <w:t xml:space="preserve"> DAMU</w:t>
      </w:r>
      <w:r w:rsidR="1D35E3FE" w:rsidRPr="15BFE803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  <w:r w:rsidR="00C901CE" w:rsidRPr="15BFE803">
        <w:rPr>
          <w:rFonts w:cs="Arial"/>
          <w:sz w:val="22"/>
        </w:rPr>
        <w:t xml:space="preserve">Marie Anna Myšičková, Barbora Vašíčková, Hubert Ludwig, Barbora </w:t>
      </w:r>
      <w:proofErr w:type="spellStart"/>
      <w:r w:rsidR="00C901CE" w:rsidRPr="15BFE803">
        <w:rPr>
          <w:rFonts w:cs="Arial"/>
          <w:sz w:val="22"/>
        </w:rPr>
        <w:t>Bolíková</w:t>
      </w:r>
      <w:proofErr w:type="spellEnd"/>
      <w:r w:rsidR="00C901CE" w:rsidRPr="15BFE803">
        <w:rPr>
          <w:rFonts w:cs="Arial"/>
          <w:sz w:val="22"/>
        </w:rPr>
        <w:t>, Prokop Košař, František Florián, Alžběta Dolečková, Anna Veselá, Marek Nagl, Vavřinec Kratochvíl, Kateřina Měchurová</w:t>
      </w:r>
    </w:p>
    <w:p w14:paraId="74C8F473" w14:textId="77777777" w:rsidR="00C901CE" w:rsidRPr="00C901CE" w:rsidRDefault="00C901CE" w:rsidP="00C901CE">
      <w:pPr>
        <w:rPr>
          <w:rFonts w:ascii="Times New Roman" w:hAnsi="Times New Roman"/>
        </w:rPr>
      </w:pPr>
    </w:p>
    <w:p w14:paraId="0BAF8AE2" w14:textId="77777777" w:rsidR="00C901CE" w:rsidRPr="00C901CE" w:rsidRDefault="00106C06" w:rsidP="00C901CE">
      <w:pPr>
        <w:rPr>
          <w:rFonts w:cs="Arial"/>
          <w:sz w:val="22"/>
          <w:szCs w:val="28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Pedagogické vedení ročníku</w:t>
      </w:r>
      <w:r w:rsidR="000B442F" w:rsidRPr="00341699">
        <w:rPr>
          <w:rFonts w:eastAsia="Times New Roman" w:cs="Arial"/>
          <w:b/>
          <w:bCs/>
          <w:color w:val="000000"/>
          <w:szCs w:val="20"/>
          <w:lang w:eastAsia="cs-CZ"/>
        </w:rPr>
        <w:t xml:space="preserve">: </w:t>
      </w:r>
      <w:r w:rsidR="00C901CE" w:rsidRPr="00C901CE">
        <w:rPr>
          <w:rFonts w:cs="Arial"/>
          <w:sz w:val="22"/>
          <w:szCs w:val="28"/>
        </w:rPr>
        <w:t>Mgr. Michal Dočekal, MgA. Jana Slouková, prof. MgA. Jan Burian, doc. MgA. Eva Salzmannová, prof. Mgr. Jan Štěpánek</w:t>
      </w:r>
    </w:p>
    <w:p w14:paraId="4DD386E1" w14:textId="686FC6C2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46EA4D10" w14:textId="7C34990D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 xml:space="preserve">veřejná generální zkouška: </w:t>
      </w:r>
      <w:r w:rsidR="00C901CE">
        <w:rPr>
          <w:rFonts w:eastAsia="Times New Roman" w:cs="Arial"/>
          <w:color w:val="000000"/>
          <w:szCs w:val="20"/>
          <w:lang w:eastAsia="cs-CZ"/>
        </w:rPr>
        <w:t>16. 4. 2025</w:t>
      </w:r>
      <w:r w:rsidRPr="00341699">
        <w:rPr>
          <w:rFonts w:eastAsia="Times New Roman" w:cs="Arial"/>
          <w:color w:val="000000"/>
          <w:szCs w:val="20"/>
          <w:lang w:eastAsia="cs-CZ"/>
        </w:rPr>
        <w:t> v 11:00</w:t>
      </w:r>
    </w:p>
    <w:p w14:paraId="259B4B29" w14:textId="08E0841B" w:rsidR="000B442F" w:rsidRPr="00341699" w:rsidRDefault="000B442F" w:rsidP="000B442F">
      <w:pPr>
        <w:spacing w:after="120"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 xml:space="preserve">premiéra: </w:t>
      </w:r>
      <w:r w:rsidR="00C901CE">
        <w:rPr>
          <w:rFonts w:eastAsia="Times New Roman" w:cs="Arial"/>
          <w:b/>
          <w:bCs/>
          <w:color w:val="000000"/>
          <w:szCs w:val="20"/>
          <w:lang w:eastAsia="cs-CZ"/>
        </w:rPr>
        <w:t>17. 4. 2025</w:t>
      </w: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 xml:space="preserve"> v 19:30</w:t>
      </w: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br/>
      </w:r>
      <w:r w:rsidRPr="00341699">
        <w:rPr>
          <w:rFonts w:eastAsia="Times New Roman" w:cs="Arial"/>
          <w:color w:val="000000"/>
          <w:szCs w:val="20"/>
          <w:lang w:eastAsia="cs-CZ"/>
        </w:rPr>
        <w:t>nejbližší reprízy: </w:t>
      </w:r>
      <w:r w:rsidR="00C901CE">
        <w:rPr>
          <w:rFonts w:eastAsia="Times New Roman" w:cs="Arial"/>
          <w:color w:val="000000"/>
          <w:szCs w:val="20"/>
          <w:lang w:eastAsia="cs-CZ"/>
        </w:rPr>
        <w:t>22. 4. 2025, 27. 4. 2025, 30. 4. 2025</w:t>
      </w:r>
    </w:p>
    <w:p w14:paraId="519F3065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63107DFD" w14:textId="77E482EB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 xml:space="preserve">Vstupenky jsou k dostání online na </w:t>
      </w:r>
      <w:hyperlink r:id="rId9" w:history="1">
        <w:r w:rsidRPr="00341699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341699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0ABE30F3" w14:textId="231A2982" w:rsidR="000B442F" w:rsidRPr="00341699" w:rsidRDefault="000B442F" w:rsidP="000B442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</w:t>
      </w:r>
      <w:r w:rsidR="00331929" w:rsidRPr="00341699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341699">
        <w:rPr>
          <w:rFonts w:eastAsia="Times New Roman" w:cs="Arial"/>
          <w:color w:val="000000"/>
          <w:szCs w:val="20"/>
          <w:lang w:eastAsia="cs-CZ"/>
        </w:rPr>
        <w:t>Kč (pro studenty, seniory a ZTP).</w:t>
      </w:r>
      <w:r w:rsidRPr="00341699">
        <w:rPr>
          <w:rFonts w:eastAsia="Times New Roman" w:cs="Arial"/>
          <w:color w:val="000000"/>
          <w:szCs w:val="20"/>
          <w:lang w:eastAsia="cs-CZ"/>
        </w:rPr>
        <w:tab/>
      </w:r>
    </w:p>
    <w:p w14:paraId="558D5E73" w14:textId="35502A32" w:rsidR="0058507E" w:rsidRPr="00341699" w:rsidRDefault="0058507E" w:rsidP="000B442F">
      <w:pPr>
        <w:rPr>
          <w:rFonts w:cs="Arial"/>
        </w:rPr>
      </w:pPr>
    </w:p>
    <w:sectPr w:rsidR="0058507E" w:rsidRPr="00341699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D8EA2" w14:textId="77777777" w:rsidR="00B52936" w:rsidRDefault="00B52936" w:rsidP="002910E7">
      <w:pPr>
        <w:spacing w:line="240" w:lineRule="auto"/>
      </w:pPr>
      <w:r>
        <w:separator/>
      </w:r>
    </w:p>
  </w:endnote>
  <w:endnote w:type="continuationSeparator" w:id="0">
    <w:p w14:paraId="79293482" w14:textId="77777777" w:rsidR="00B52936" w:rsidRDefault="00B52936" w:rsidP="002910E7">
      <w:pPr>
        <w:spacing w:line="240" w:lineRule="auto"/>
      </w:pPr>
      <w:r>
        <w:continuationSeparator/>
      </w:r>
    </w:p>
  </w:endnote>
  <w:endnote w:type="continuationNotice" w:id="1">
    <w:p w14:paraId="1E1E10FD" w14:textId="77777777" w:rsidR="00B52936" w:rsidRDefault="00B5293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20D2E" w14:textId="77777777" w:rsidR="00B52936" w:rsidRDefault="00B52936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10E8522A" w14:textId="77777777" w:rsidR="00B52936" w:rsidRDefault="00B52936" w:rsidP="002910E7">
      <w:pPr>
        <w:spacing w:line="240" w:lineRule="auto"/>
      </w:pPr>
      <w:r>
        <w:continuationSeparator/>
      </w:r>
    </w:p>
  </w:footnote>
  <w:footnote w:type="continuationNotice" w:id="1">
    <w:p w14:paraId="3EC662AA" w14:textId="77777777" w:rsidR="00B52936" w:rsidRDefault="00B5293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012CF"/>
    <w:rsid w:val="00035D45"/>
    <w:rsid w:val="00041778"/>
    <w:rsid w:val="00045B9F"/>
    <w:rsid w:val="00052949"/>
    <w:rsid w:val="00052CE1"/>
    <w:rsid w:val="00063C17"/>
    <w:rsid w:val="000B442F"/>
    <w:rsid w:val="000F155D"/>
    <w:rsid w:val="001017B7"/>
    <w:rsid w:val="00106C06"/>
    <w:rsid w:val="00142EBB"/>
    <w:rsid w:val="00184EB2"/>
    <w:rsid w:val="001F0040"/>
    <w:rsid w:val="00207343"/>
    <w:rsid w:val="00215BAF"/>
    <w:rsid w:val="002272C7"/>
    <w:rsid w:val="00285338"/>
    <w:rsid w:val="002910E7"/>
    <w:rsid w:val="002D2E08"/>
    <w:rsid w:val="002D67E3"/>
    <w:rsid w:val="00331929"/>
    <w:rsid w:val="00341699"/>
    <w:rsid w:val="00363BE7"/>
    <w:rsid w:val="00365EF2"/>
    <w:rsid w:val="003D39D5"/>
    <w:rsid w:val="003F276D"/>
    <w:rsid w:val="003F3B1E"/>
    <w:rsid w:val="00445C28"/>
    <w:rsid w:val="00456CE4"/>
    <w:rsid w:val="004668E2"/>
    <w:rsid w:val="00484515"/>
    <w:rsid w:val="004F0B03"/>
    <w:rsid w:val="004F5969"/>
    <w:rsid w:val="0053169F"/>
    <w:rsid w:val="00553FF6"/>
    <w:rsid w:val="0056041F"/>
    <w:rsid w:val="00580457"/>
    <w:rsid w:val="00581E6A"/>
    <w:rsid w:val="0058507E"/>
    <w:rsid w:val="00587028"/>
    <w:rsid w:val="00590644"/>
    <w:rsid w:val="00595F8B"/>
    <w:rsid w:val="00597F97"/>
    <w:rsid w:val="005B1BA0"/>
    <w:rsid w:val="006368FC"/>
    <w:rsid w:val="00694DEB"/>
    <w:rsid w:val="006B21F9"/>
    <w:rsid w:val="006C5801"/>
    <w:rsid w:val="006D6838"/>
    <w:rsid w:val="006F5013"/>
    <w:rsid w:val="00712296"/>
    <w:rsid w:val="00735E40"/>
    <w:rsid w:val="00761092"/>
    <w:rsid w:val="00774D54"/>
    <w:rsid w:val="007A0686"/>
    <w:rsid w:val="007E4F16"/>
    <w:rsid w:val="007F31D0"/>
    <w:rsid w:val="00801B4E"/>
    <w:rsid w:val="00816569"/>
    <w:rsid w:val="00831141"/>
    <w:rsid w:val="00861C57"/>
    <w:rsid w:val="008824B1"/>
    <w:rsid w:val="008900EF"/>
    <w:rsid w:val="00896D61"/>
    <w:rsid w:val="008A6A15"/>
    <w:rsid w:val="008D5CCB"/>
    <w:rsid w:val="009769ED"/>
    <w:rsid w:val="0098445F"/>
    <w:rsid w:val="00991425"/>
    <w:rsid w:val="009C70EB"/>
    <w:rsid w:val="009D5585"/>
    <w:rsid w:val="00A242FC"/>
    <w:rsid w:val="00A32CAD"/>
    <w:rsid w:val="00A6076C"/>
    <w:rsid w:val="00A61F8E"/>
    <w:rsid w:val="00A63BAB"/>
    <w:rsid w:val="00A83151"/>
    <w:rsid w:val="00AD7E6C"/>
    <w:rsid w:val="00AE1EEC"/>
    <w:rsid w:val="00AF34EB"/>
    <w:rsid w:val="00AF4DEE"/>
    <w:rsid w:val="00B101AE"/>
    <w:rsid w:val="00B52936"/>
    <w:rsid w:val="00BB2C50"/>
    <w:rsid w:val="00BC70F0"/>
    <w:rsid w:val="00BD26F3"/>
    <w:rsid w:val="00BE33DB"/>
    <w:rsid w:val="00BE53E1"/>
    <w:rsid w:val="00C10ECD"/>
    <w:rsid w:val="00C901CE"/>
    <w:rsid w:val="00CC46DE"/>
    <w:rsid w:val="00CE3253"/>
    <w:rsid w:val="00CEA1B8"/>
    <w:rsid w:val="00D04EB0"/>
    <w:rsid w:val="00D21D09"/>
    <w:rsid w:val="00D968E8"/>
    <w:rsid w:val="00DB6714"/>
    <w:rsid w:val="00E01819"/>
    <w:rsid w:val="00E413AE"/>
    <w:rsid w:val="00E46966"/>
    <w:rsid w:val="00E57829"/>
    <w:rsid w:val="00E6493C"/>
    <w:rsid w:val="00E90FB6"/>
    <w:rsid w:val="00EE42D1"/>
    <w:rsid w:val="00EE4507"/>
    <w:rsid w:val="00F437EE"/>
    <w:rsid w:val="00F4406F"/>
    <w:rsid w:val="00F45E26"/>
    <w:rsid w:val="00F52475"/>
    <w:rsid w:val="00F65ADE"/>
    <w:rsid w:val="00FC1E80"/>
    <w:rsid w:val="017625A1"/>
    <w:rsid w:val="01D52836"/>
    <w:rsid w:val="02418ABB"/>
    <w:rsid w:val="05F82A8A"/>
    <w:rsid w:val="0835D34C"/>
    <w:rsid w:val="08BBE77B"/>
    <w:rsid w:val="08F25EB5"/>
    <w:rsid w:val="0B15F2CA"/>
    <w:rsid w:val="0BFA6E0C"/>
    <w:rsid w:val="0C48D1A4"/>
    <w:rsid w:val="0CF669CD"/>
    <w:rsid w:val="0D57B125"/>
    <w:rsid w:val="10F1167E"/>
    <w:rsid w:val="14E455A9"/>
    <w:rsid w:val="15BFE803"/>
    <w:rsid w:val="178EDD51"/>
    <w:rsid w:val="199A75F8"/>
    <w:rsid w:val="1AA988D2"/>
    <w:rsid w:val="1AE484A4"/>
    <w:rsid w:val="1C577DA0"/>
    <w:rsid w:val="1D35E3FE"/>
    <w:rsid w:val="1E83245A"/>
    <w:rsid w:val="2376FDD0"/>
    <w:rsid w:val="238176ED"/>
    <w:rsid w:val="247DA443"/>
    <w:rsid w:val="24BF502E"/>
    <w:rsid w:val="281E23D5"/>
    <w:rsid w:val="286D1F5A"/>
    <w:rsid w:val="2A1F4FBA"/>
    <w:rsid w:val="2D58A047"/>
    <w:rsid w:val="2EA6BCF6"/>
    <w:rsid w:val="30E25658"/>
    <w:rsid w:val="32172D2F"/>
    <w:rsid w:val="32ED578B"/>
    <w:rsid w:val="3321A1D4"/>
    <w:rsid w:val="34B0AF21"/>
    <w:rsid w:val="35FF6C3C"/>
    <w:rsid w:val="36FF4FC0"/>
    <w:rsid w:val="3A4DF9EA"/>
    <w:rsid w:val="3AC58759"/>
    <w:rsid w:val="3B67B39E"/>
    <w:rsid w:val="3C09A777"/>
    <w:rsid w:val="412E4DD2"/>
    <w:rsid w:val="4324D459"/>
    <w:rsid w:val="43D8559A"/>
    <w:rsid w:val="4439E4D3"/>
    <w:rsid w:val="44D2DECB"/>
    <w:rsid w:val="44F5B241"/>
    <w:rsid w:val="44FE368B"/>
    <w:rsid w:val="4E348F37"/>
    <w:rsid w:val="4F1E0EC5"/>
    <w:rsid w:val="50DF681C"/>
    <w:rsid w:val="51B5D91A"/>
    <w:rsid w:val="5644D0BD"/>
    <w:rsid w:val="5667C933"/>
    <w:rsid w:val="58DB6BB0"/>
    <w:rsid w:val="5B636C1F"/>
    <w:rsid w:val="5DCC75F8"/>
    <w:rsid w:val="5FE53963"/>
    <w:rsid w:val="61DD8C0A"/>
    <w:rsid w:val="6232DAA3"/>
    <w:rsid w:val="63249D28"/>
    <w:rsid w:val="6352AA53"/>
    <w:rsid w:val="63B7C44C"/>
    <w:rsid w:val="6601862F"/>
    <w:rsid w:val="66D21444"/>
    <w:rsid w:val="6E076DC1"/>
    <w:rsid w:val="6E180A4E"/>
    <w:rsid w:val="6F3123EB"/>
    <w:rsid w:val="6F88A1BE"/>
    <w:rsid w:val="78D1D196"/>
    <w:rsid w:val="79648E7D"/>
    <w:rsid w:val="7B7E0716"/>
    <w:rsid w:val="7B810973"/>
    <w:rsid w:val="7C337438"/>
    <w:rsid w:val="7FC3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character" w:styleId="Odkaznakoment">
    <w:name w:val="annotation reference"/>
    <w:basedOn w:val="Standardnpsmoodstavce"/>
    <w:uiPriority w:val="99"/>
    <w:semiHidden/>
    <w:unhideWhenUsed/>
    <w:rsid w:val="00456CE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56CE4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56CE4"/>
    <w:rPr>
      <w:rFonts w:ascii="Arial" w:eastAsiaTheme="minorEastAsia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56CE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56CE4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2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691</Words>
  <Characters>4078</Characters>
  <Application>Microsoft Office Word</Application>
  <DocSecurity>0</DocSecurity>
  <Lines>33</Lines>
  <Paragraphs>9</Paragraphs>
  <ScaleCrop>false</ScaleCrop>
  <Company>AMU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42</cp:revision>
  <dcterms:created xsi:type="dcterms:W3CDTF">2025-03-12T09:06:00Z</dcterms:created>
  <dcterms:modified xsi:type="dcterms:W3CDTF">2025-04-02T12:03:00Z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